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line="360" w:lineRule="auto"/>
        <w:ind w:leftChars="0"/>
        <w:jc w:val="center"/>
        <w:rPr>
          <w:rFonts w:asciiTheme="majorEastAsia" w:hAnsiTheme="majorEastAsia" w:eastAsiaTheme="majorEastAsia" w:cstheme="majorEastAsia"/>
          <w:b/>
          <w:bCs/>
          <w:kern w:val="2"/>
          <w:sz w:val="32"/>
          <w:szCs w:val="32"/>
          <w:highlight w:val="none"/>
        </w:rPr>
      </w:pPr>
      <w:r>
        <w:rPr>
          <w:rFonts w:hint="eastAsia" w:asciiTheme="majorEastAsia" w:hAnsiTheme="majorEastAsia" w:eastAsiaTheme="majorEastAsia" w:cstheme="majorEastAsia"/>
          <w:b/>
          <w:bCs/>
          <w:kern w:val="2"/>
          <w:sz w:val="32"/>
          <w:szCs w:val="32"/>
          <w:highlight w:val="none"/>
        </w:rPr>
        <w:t>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stheme="majorEastAsia"/>
          <w:sz w:val="24"/>
          <w:szCs w:val="24"/>
          <w:highlight w:val="none"/>
        </w:rPr>
      </w:pPr>
      <w:r>
        <w:rPr>
          <w:rFonts w:hint="eastAsia" w:ascii="宋体" w:hAnsi="宋体"/>
          <w:color w:val="auto"/>
          <w:sz w:val="24"/>
          <w:szCs w:val="24"/>
          <w:highlight w:val="none"/>
          <w:u w:val="single"/>
          <w:lang w:val="en-US" w:eastAsia="zh-CN"/>
        </w:rPr>
        <w:t>滆湖综合整治一期工程-环湖城镇水环境治理工程（水生态修复MABR膜设备采购）</w:t>
      </w:r>
      <w:r>
        <w:rPr>
          <w:rFonts w:hint="eastAsia" w:asciiTheme="majorEastAsia" w:hAnsiTheme="majorEastAsia" w:eastAsiaTheme="majorEastAsia" w:cstheme="majorEastAsia"/>
          <w:sz w:val="24"/>
          <w:szCs w:val="24"/>
          <w:highlight w:val="none"/>
        </w:rPr>
        <w:t>招标项目的潜在供应商应在</w:t>
      </w:r>
      <w:r>
        <w:rPr>
          <w:rFonts w:hint="eastAsia" w:asciiTheme="majorEastAsia" w:hAnsiTheme="majorEastAsia" w:eastAsiaTheme="majorEastAsia" w:cstheme="majorEastAsia"/>
          <w:sz w:val="24"/>
          <w:szCs w:val="24"/>
          <w:highlight w:val="none"/>
          <w:u w:val="single"/>
        </w:rPr>
        <w:t>江苏昊丰润全建设项目管理有限公司（</w:t>
      </w:r>
      <w:r>
        <w:rPr>
          <w:rFonts w:hint="eastAsia" w:cs="宋体" w:asciiTheme="minorEastAsia" w:hAnsiTheme="minorEastAsia"/>
          <w:sz w:val="24"/>
          <w:szCs w:val="24"/>
          <w:highlight w:val="none"/>
          <w:u w:val="single"/>
        </w:rPr>
        <w:t>武进区湖塘镇武宜中路</w:t>
      </w:r>
      <w:r>
        <w:rPr>
          <w:rFonts w:hint="eastAsia" w:cs="宋体" w:asciiTheme="minorEastAsia" w:hAnsiTheme="minorEastAsia"/>
          <w:sz w:val="24"/>
          <w:szCs w:val="24"/>
          <w:highlight w:val="none"/>
          <w:u w:val="single"/>
          <w:lang w:val="en-US" w:eastAsia="zh-CN"/>
        </w:rPr>
        <w:t>168</w:t>
      </w:r>
      <w:r>
        <w:rPr>
          <w:rFonts w:hint="eastAsia" w:cs="宋体" w:asciiTheme="minorEastAsia" w:hAnsiTheme="minorEastAsia"/>
          <w:sz w:val="24"/>
          <w:szCs w:val="24"/>
          <w:highlight w:val="none"/>
          <w:u w:val="single"/>
        </w:rPr>
        <w:t>号三楼</w:t>
      </w:r>
      <w:r>
        <w:rPr>
          <w:rFonts w:hint="eastAsia" w:cs="宋体" w:asciiTheme="minorEastAsia" w:hAnsiTheme="minorEastAsia"/>
          <w:sz w:val="24"/>
          <w:szCs w:val="24"/>
          <w:highlight w:val="none"/>
          <w:u w:val="single"/>
          <w:lang w:val="en-US" w:eastAsia="zh-CN"/>
        </w:rPr>
        <w:t>322室</w:t>
      </w:r>
      <w:r>
        <w:rPr>
          <w:rFonts w:hint="eastAsia" w:asciiTheme="majorEastAsia" w:hAnsiTheme="majorEastAsia" w:eastAsiaTheme="majorEastAsia" w:cstheme="majorEastAsia"/>
          <w:sz w:val="24"/>
          <w:szCs w:val="24"/>
          <w:highlight w:val="none"/>
          <w:u w:val="single"/>
        </w:rPr>
        <w:t>）</w:t>
      </w:r>
      <w:r>
        <w:rPr>
          <w:rFonts w:hint="eastAsia" w:asciiTheme="majorEastAsia" w:hAnsiTheme="majorEastAsia" w:eastAsiaTheme="majorEastAsia" w:cstheme="majorEastAsia"/>
          <w:sz w:val="24"/>
          <w:szCs w:val="24"/>
          <w:highlight w:val="none"/>
        </w:rPr>
        <w:t>获取采购文件，并于</w:t>
      </w:r>
      <w:r>
        <w:rPr>
          <w:rFonts w:hint="eastAsia" w:asciiTheme="majorEastAsia" w:hAnsiTheme="majorEastAsia" w:eastAsiaTheme="majorEastAsia" w:cstheme="majorEastAsia"/>
          <w:sz w:val="24"/>
          <w:szCs w:val="24"/>
          <w:highlight w:val="none"/>
          <w:u w:val="single"/>
        </w:rPr>
        <w:t>202</w:t>
      </w:r>
      <w:r>
        <w:rPr>
          <w:rFonts w:hint="eastAsia" w:asciiTheme="majorEastAsia" w:hAnsiTheme="majorEastAsia" w:eastAsiaTheme="majorEastAsia" w:cstheme="majorEastAsia"/>
          <w:sz w:val="24"/>
          <w:szCs w:val="24"/>
          <w:highlight w:val="none"/>
          <w:u w:val="single"/>
          <w:lang w:val="en-US" w:eastAsia="zh-CN"/>
        </w:rPr>
        <w:t>3</w:t>
      </w:r>
      <w:r>
        <w:rPr>
          <w:rFonts w:hint="eastAsia" w:asciiTheme="majorEastAsia" w:hAnsiTheme="majorEastAsia" w:eastAsiaTheme="majorEastAsia" w:cstheme="majorEastAsia"/>
          <w:sz w:val="24"/>
          <w:szCs w:val="24"/>
          <w:highlight w:val="none"/>
          <w:u w:val="single"/>
        </w:rPr>
        <w:t>年</w:t>
      </w:r>
      <w:r>
        <w:rPr>
          <w:rFonts w:hint="eastAsia" w:asciiTheme="majorEastAsia" w:hAnsiTheme="majorEastAsia" w:eastAsiaTheme="majorEastAsia" w:cstheme="majorEastAsia"/>
          <w:sz w:val="24"/>
          <w:szCs w:val="24"/>
          <w:highlight w:val="none"/>
          <w:u w:val="single"/>
          <w:lang w:val="en-US" w:eastAsia="zh-CN"/>
        </w:rPr>
        <w:t>03</w:t>
      </w:r>
      <w:r>
        <w:rPr>
          <w:rFonts w:hint="eastAsia" w:asciiTheme="majorEastAsia" w:hAnsiTheme="majorEastAsia" w:eastAsiaTheme="majorEastAsia" w:cstheme="majorEastAsia"/>
          <w:sz w:val="24"/>
          <w:szCs w:val="24"/>
          <w:highlight w:val="none"/>
          <w:u w:val="single"/>
        </w:rPr>
        <w:t>月</w:t>
      </w:r>
      <w:r>
        <w:rPr>
          <w:rFonts w:hint="eastAsia" w:asciiTheme="majorEastAsia" w:hAnsiTheme="majorEastAsia" w:eastAsiaTheme="majorEastAsia" w:cstheme="majorEastAsia"/>
          <w:sz w:val="24"/>
          <w:szCs w:val="24"/>
          <w:highlight w:val="none"/>
          <w:u w:val="single"/>
          <w:lang w:val="en-US" w:eastAsia="zh-CN"/>
        </w:rPr>
        <w:t>27</w:t>
      </w:r>
      <w:r>
        <w:rPr>
          <w:rFonts w:hint="eastAsia" w:asciiTheme="majorEastAsia" w:hAnsiTheme="majorEastAsia" w:eastAsiaTheme="majorEastAsia" w:cstheme="majorEastAsia"/>
          <w:sz w:val="24"/>
          <w:szCs w:val="24"/>
          <w:highlight w:val="none"/>
          <w:u w:val="single"/>
        </w:rPr>
        <w:t>日14点00分</w:t>
      </w:r>
      <w:r>
        <w:rPr>
          <w:rFonts w:hint="eastAsia" w:asciiTheme="majorEastAsia" w:hAnsiTheme="majorEastAsia" w:eastAsiaTheme="majorEastAsia" w:cstheme="majorEastAsia"/>
          <w:sz w:val="24"/>
          <w:szCs w:val="24"/>
          <w:highlight w:val="none"/>
        </w:rPr>
        <w:t>（北京时间）前递交投标文件。</w:t>
      </w:r>
    </w:p>
    <w:p>
      <w:pPr>
        <w:spacing w:line="360" w:lineRule="auto"/>
        <w:ind w:firstLine="482" w:firstLineChars="200"/>
        <w:rPr>
          <w:rFonts w:asciiTheme="majorEastAsia" w:hAnsiTheme="majorEastAsia" w:eastAsiaTheme="majorEastAsia" w:cstheme="majorEastAsia"/>
          <w:b/>
          <w:sz w:val="24"/>
          <w:szCs w:val="24"/>
          <w:highlight w:val="none"/>
        </w:rPr>
      </w:pPr>
      <w:bookmarkStart w:id="0" w:name="_Toc28359079"/>
      <w:bookmarkStart w:id="1" w:name="_Toc35393621"/>
      <w:bookmarkStart w:id="2" w:name="_Toc35393790"/>
      <w:bookmarkStart w:id="3" w:name="_Toc28359002"/>
      <w:bookmarkStart w:id="4" w:name="_Hlk24379207"/>
      <w:r>
        <w:rPr>
          <w:rFonts w:hint="eastAsia" w:asciiTheme="majorEastAsia" w:hAnsiTheme="majorEastAsia" w:eastAsiaTheme="majorEastAsia" w:cstheme="majorEastAsia"/>
          <w:b/>
          <w:sz w:val="24"/>
          <w:szCs w:val="24"/>
          <w:highlight w:val="none"/>
        </w:rPr>
        <w:t>一、项目基本情况</w:t>
      </w:r>
      <w:bookmarkEnd w:id="0"/>
      <w:bookmarkEnd w:id="1"/>
      <w:bookmarkEnd w:id="2"/>
      <w:bookmarkEnd w:id="3"/>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项目编号：</w:t>
      </w:r>
      <w:r>
        <w:rPr>
          <w:rFonts w:hint="eastAsia" w:asciiTheme="majorEastAsia" w:hAnsiTheme="majorEastAsia" w:eastAsiaTheme="majorEastAsia" w:cstheme="majorEastAsia"/>
          <w:sz w:val="24"/>
          <w:szCs w:val="24"/>
          <w:highlight w:val="none"/>
          <w:lang w:eastAsia="zh-CN"/>
        </w:rPr>
        <w:t>昊丰</w:t>
      </w:r>
      <w:r>
        <w:rPr>
          <w:rFonts w:hint="eastAsia" w:asciiTheme="majorEastAsia" w:hAnsiTheme="majorEastAsia" w:eastAsiaTheme="majorEastAsia" w:cstheme="majorEastAsia"/>
          <w:sz w:val="24"/>
          <w:szCs w:val="24"/>
          <w:highlight w:val="none"/>
          <w:lang w:val="en-US" w:eastAsia="zh-CN"/>
        </w:rPr>
        <w:t>采公</w:t>
      </w:r>
      <w:r>
        <w:rPr>
          <w:rFonts w:hint="eastAsia" w:asciiTheme="majorEastAsia" w:hAnsiTheme="majorEastAsia" w:eastAsiaTheme="majorEastAsia" w:cstheme="majorEastAsia"/>
          <w:sz w:val="24"/>
          <w:szCs w:val="24"/>
          <w:highlight w:val="none"/>
          <w:lang w:eastAsia="zh-CN"/>
        </w:rPr>
        <w:t>2023-03-06号</w:t>
      </w:r>
    </w:p>
    <w:p>
      <w:pPr>
        <w:spacing w:line="360" w:lineRule="auto"/>
        <w:ind w:firstLine="480" w:firstLineChars="200"/>
        <w:rPr>
          <w:rFonts w:hint="default" w:ascii="宋体" w:hAnsi="宋体" w:eastAsiaTheme="majorEastAsia"/>
          <w:sz w:val="24"/>
          <w:szCs w:val="24"/>
          <w:highlight w:val="none"/>
          <w:u w:val="single"/>
          <w:lang w:val="en-US" w:eastAsia="zh-CN"/>
        </w:rPr>
      </w:pPr>
      <w:r>
        <w:rPr>
          <w:rFonts w:hint="eastAsia" w:asciiTheme="majorEastAsia" w:hAnsiTheme="majorEastAsia" w:eastAsiaTheme="majorEastAsia" w:cstheme="majorEastAsia"/>
          <w:sz w:val="24"/>
          <w:szCs w:val="24"/>
          <w:highlight w:val="none"/>
        </w:rPr>
        <w:t>项目名称：</w:t>
      </w:r>
      <w:bookmarkEnd w:id="4"/>
      <w:r>
        <w:rPr>
          <w:rFonts w:hint="eastAsia" w:asciiTheme="majorEastAsia" w:hAnsiTheme="majorEastAsia" w:eastAsiaTheme="majorEastAsia" w:cstheme="majorEastAsia"/>
          <w:sz w:val="24"/>
          <w:szCs w:val="24"/>
          <w:highlight w:val="none"/>
          <w:lang w:val="en-US" w:eastAsia="zh-CN"/>
        </w:rPr>
        <w:t>滆湖综合整治一期工程-</w:t>
      </w:r>
      <w:r>
        <w:rPr>
          <w:rFonts w:hint="eastAsia" w:ascii="宋体" w:hAnsi="宋体"/>
          <w:color w:val="auto"/>
          <w:sz w:val="24"/>
          <w:szCs w:val="24"/>
          <w:highlight w:val="none"/>
          <w:u w:val="single"/>
          <w:lang w:val="en-US" w:eastAsia="zh-CN"/>
        </w:rPr>
        <w:t>环湖城镇水环境治理工程（水生态修复MABR膜设备采购）</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预算金额：</w:t>
      </w:r>
      <w:r>
        <w:rPr>
          <w:rFonts w:hint="eastAsia" w:asciiTheme="majorEastAsia" w:hAnsiTheme="majorEastAsia" w:eastAsiaTheme="majorEastAsia" w:cstheme="majorEastAsia"/>
          <w:sz w:val="24"/>
          <w:szCs w:val="24"/>
          <w:highlight w:val="none"/>
          <w:lang w:val="en-US" w:eastAsia="zh-CN"/>
        </w:rPr>
        <w:t>60.67</w:t>
      </w:r>
      <w:r>
        <w:rPr>
          <w:rFonts w:hint="eastAsia" w:asciiTheme="majorEastAsia" w:hAnsiTheme="majorEastAsia" w:eastAsiaTheme="majorEastAsia" w:cstheme="majorEastAsia"/>
          <w:sz w:val="24"/>
          <w:szCs w:val="24"/>
          <w:highlight w:val="none"/>
        </w:rPr>
        <w:t>万元</w:t>
      </w:r>
      <w:bookmarkStart w:id="32" w:name="_GoBack"/>
      <w:bookmarkEnd w:id="32"/>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最高限价：</w:t>
      </w:r>
      <w:r>
        <w:rPr>
          <w:rFonts w:hint="eastAsia" w:asciiTheme="majorEastAsia" w:hAnsiTheme="majorEastAsia" w:eastAsiaTheme="majorEastAsia" w:cstheme="majorEastAsia"/>
          <w:sz w:val="24"/>
          <w:szCs w:val="24"/>
          <w:highlight w:val="none"/>
          <w:lang w:val="en-US" w:eastAsia="zh-CN"/>
        </w:rPr>
        <w:t>60.67</w:t>
      </w:r>
      <w:r>
        <w:rPr>
          <w:rFonts w:hint="eastAsia" w:asciiTheme="majorEastAsia" w:hAnsiTheme="majorEastAsia" w:eastAsiaTheme="majorEastAsia" w:cstheme="majorEastAsia"/>
          <w:sz w:val="24"/>
          <w:szCs w:val="24"/>
          <w:highlight w:val="none"/>
        </w:rPr>
        <w:t>万元</w:t>
      </w:r>
    </w:p>
    <w:p>
      <w:pPr>
        <w:spacing w:line="360" w:lineRule="auto"/>
        <w:ind w:firstLine="480" w:firstLineChars="200"/>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sz w:val="24"/>
          <w:szCs w:val="24"/>
          <w:highlight w:val="none"/>
        </w:rPr>
        <w:t>采购</w:t>
      </w:r>
      <w:r>
        <w:rPr>
          <w:rFonts w:hint="eastAsia" w:asciiTheme="majorEastAsia" w:hAnsiTheme="majorEastAsia" w:eastAsiaTheme="majorEastAsia" w:cstheme="majorEastAsia"/>
          <w:sz w:val="24"/>
          <w:szCs w:val="24"/>
          <w:highlight w:val="none"/>
          <w:lang w:val="en-US" w:eastAsia="zh-CN"/>
        </w:rPr>
        <w:t>需求</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本项目滆湖综合整治一期工程-</w:t>
      </w:r>
      <w:r>
        <w:rPr>
          <w:rFonts w:hint="eastAsia" w:ascii="宋体" w:hAnsi="宋体"/>
          <w:color w:val="auto"/>
          <w:sz w:val="24"/>
          <w:szCs w:val="24"/>
          <w:highlight w:val="none"/>
          <w:u w:val="single"/>
          <w:lang w:val="en-US" w:eastAsia="zh-CN"/>
        </w:rPr>
        <w:t>环湖城镇水环境治理工程（水生态修复MABR膜设备采购）</w:t>
      </w:r>
      <w:r>
        <w:rPr>
          <w:rFonts w:hint="eastAsia" w:asciiTheme="majorEastAsia" w:hAnsiTheme="majorEastAsia" w:eastAsiaTheme="majorEastAsia" w:cstheme="majorEastAsia"/>
          <w:color w:val="auto"/>
          <w:sz w:val="24"/>
          <w:szCs w:val="24"/>
          <w:highlight w:val="none"/>
          <w:lang w:val="en-US" w:eastAsia="zh-CN"/>
        </w:rPr>
        <w:t>，本项目位于武进区广电西路与常州北路之间，长度约380米，宽度8m，水深1-2m，现状存在水体黑臭，采用MABR膜技术提高河道生态修复能力，提升河道水质，实施后能快速消除黑臭，逐步提升水质，长期维护运行无外界污染大量排入下可达到《地表水环境质量标准GB3838-2002》V类标准。</w:t>
      </w:r>
    </w:p>
    <w:p>
      <w:pPr>
        <w:spacing w:line="360" w:lineRule="auto"/>
        <w:ind w:firstLine="480" w:firstLineChars="200"/>
        <w:rPr>
          <w:rFonts w:ascii="宋体" w:hAnsi="宋体"/>
          <w:sz w:val="24"/>
          <w:szCs w:val="24"/>
          <w:highlight w:val="none"/>
        </w:rPr>
      </w:pPr>
      <w:r>
        <w:rPr>
          <w:rFonts w:hint="eastAsia" w:asciiTheme="majorEastAsia" w:hAnsiTheme="majorEastAsia" w:eastAsiaTheme="majorEastAsia" w:cstheme="majorEastAsia"/>
          <w:sz w:val="24"/>
          <w:szCs w:val="24"/>
          <w:highlight w:val="none"/>
        </w:rPr>
        <w:t>合同履行期限：</w:t>
      </w:r>
      <w:r>
        <w:rPr>
          <w:rFonts w:hint="eastAsia" w:ascii="宋体" w:hAnsi="宋体"/>
          <w:sz w:val="24"/>
          <w:szCs w:val="24"/>
          <w:highlight w:val="none"/>
          <w:lang w:val="en-US" w:eastAsia="zh-CN"/>
        </w:rPr>
        <w:t>自合同签订之日起 2 个月内完成供货安装调试，安装完成后 1 个月内水体达到Ⅴ类水标准</w:t>
      </w:r>
      <w:r>
        <w:rPr>
          <w:rFonts w:ascii="宋体" w:hAnsi="宋体"/>
          <w:sz w:val="24"/>
          <w:szCs w:val="24"/>
          <w:highlight w:val="none"/>
        </w:rPr>
        <w:t>。</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本项目不接受联合体投标。</w:t>
      </w:r>
    </w:p>
    <w:p>
      <w:pPr>
        <w:spacing w:line="360" w:lineRule="auto"/>
        <w:ind w:firstLine="482" w:firstLineChars="200"/>
        <w:rPr>
          <w:rFonts w:asciiTheme="majorEastAsia" w:hAnsiTheme="majorEastAsia" w:eastAsiaTheme="majorEastAsia" w:cstheme="majorEastAsia"/>
          <w:b/>
          <w:sz w:val="24"/>
          <w:szCs w:val="24"/>
          <w:highlight w:val="none"/>
        </w:rPr>
      </w:pPr>
      <w:bookmarkStart w:id="5" w:name="_Toc28359003"/>
      <w:bookmarkStart w:id="6" w:name="_Toc35393622"/>
      <w:bookmarkStart w:id="7" w:name="_Toc35393791"/>
      <w:bookmarkStart w:id="8" w:name="_Toc28359080"/>
      <w:r>
        <w:rPr>
          <w:rFonts w:hint="eastAsia" w:asciiTheme="majorEastAsia" w:hAnsiTheme="majorEastAsia" w:eastAsiaTheme="majorEastAsia" w:cstheme="majorEastAsia"/>
          <w:b/>
          <w:sz w:val="24"/>
          <w:szCs w:val="24"/>
          <w:highlight w:val="none"/>
        </w:rPr>
        <w:t>二、申请人的资格要求：</w:t>
      </w:r>
      <w:bookmarkEnd w:id="5"/>
      <w:bookmarkEnd w:id="6"/>
      <w:bookmarkEnd w:id="7"/>
      <w:bookmarkEnd w:id="8"/>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1、满足《中华人民共和国政府采购法》第二十二条规定；</w:t>
      </w:r>
    </w:p>
    <w:p>
      <w:pPr>
        <w:spacing w:line="360" w:lineRule="auto"/>
        <w:ind w:firstLine="480" w:firstLineChars="200"/>
        <w:rPr>
          <w:rFonts w:asciiTheme="majorEastAsia" w:hAnsiTheme="majorEastAsia" w:eastAsiaTheme="majorEastAsia" w:cstheme="majorEastAsia"/>
          <w:sz w:val="24"/>
          <w:szCs w:val="24"/>
          <w:highlight w:val="none"/>
        </w:rPr>
      </w:pPr>
      <w:bookmarkStart w:id="9" w:name="_Toc28359081"/>
      <w:bookmarkStart w:id="10" w:name="_Toc28359004"/>
      <w:r>
        <w:rPr>
          <w:rFonts w:hint="eastAsia" w:asciiTheme="majorEastAsia" w:hAnsiTheme="majorEastAsia" w:eastAsiaTheme="majorEastAsia" w:cstheme="majorEastAsia"/>
          <w:sz w:val="24"/>
          <w:szCs w:val="24"/>
          <w:highlight w:val="none"/>
        </w:rPr>
        <w:t>2、落实政府采购政策需满足的资格要求：无</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3、本项目的特定资格要求：</w:t>
      </w:r>
      <w:bookmarkStart w:id="11" w:name="_Toc35393792"/>
      <w:bookmarkStart w:id="12" w:name="_Toc35393623"/>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（1）未被“信用中国”网站（WWW.creditchina.gov.cn）或“中国政府采购网”网站（www.ccgp.gov.cn）列入失信被执行人、重大税收违法案件当事人名单、政府采购严重失信行为记录名单。</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（2）具有有效的企业营业执照或“三证合一”的营业执照副本或事业单位法人证明。</w:t>
      </w:r>
    </w:p>
    <w:p>
      <w:pPr>
        <w:spacing w:line="360" w:lineRule="auto"/>
        <w:ind w:firstLine="482" w:firstLineChars="200"/>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三、获取采购文件</w:t>
      </w:r>
      <w:bookmarkEnd w:id="9"/>
      <w:bookmarkEnd w:id="10"/>
      <w:bookmarkEnd w:id="11"/>
      <w:bookmarkEnd w:id="12"/>
    </w:p>
    <w:p>
      <w:pPr>
        <w:spacing w:line="360" w:lineRule="auto"/>
        <w:ind w:firstLine="480" w:firstLineChars="200"/>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t>时间：202</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年</w:t>
      </w:r>
      <w:r>
        <w:rPr>
          <w:rFonts w:hint="eastAsia" w:asciiTheme="majorEastAsia" w:hAnsiTheme="majorEastAsia" w:eastAsiaTheme="majorEastAsia" w:cstheme="majorEastAsia"/>
          <w:sz w:val="24"/>
          <w:szCs w:val="24"/>
          <w:highlight w:val="none"/>
          <w:lang w:val="en-US" w:eastAsia="zh-CN"/>
        </w:rPr>
        <w:t>03</w:t>
      </w:r>
      <w:r>
        <w:rPr>
          <w:rFonts w:hint="eastAsia" w:asciiTheme="majorEastAsia" w:hAnsiTheme="majorEastAsia" w:eastAsiaTheme="majorEastAsia" w:cstheme="majorEastAsia"/>
          <w:sz w:val="24"/>
          <w:szCs w:val="24"/>
          <w:highlight w:val="none"/>
        </w:rPr>
        <w:t>月</w:t>
      </w:r>
      <w:r>
        <w:rPr>
          <w:rFonts w:hint="eastAsia" w:asciiTheme="majorEastAsia" w:hAnsiTheme="majorEastAsia" w:eastAsiaTheme="majorEastAsia" w:cstheme="majorEastAsia"/>
          <w:sz w:val="24"/>
          <w:szCs w:val="24"/>
          <w:highlight w:val="none"/>
          <w:lang w:val="en-US" w:eastAsia="zh-CN"/>
        </w:rPr>
        <w:t>06</w:t>
      </w:r>
      <w:r>
        <w:rPr>
          <w:rFonts w:hint="eastAsia" w:asciiTheme="majorEastAsia" w:hAnsiTheme="majorEastAsia" w:eastAsiaTheme="majorEastAsia" w:cstheme="majorEastAsia"/>
          <w:sz w:val="24"/>
          <w:szCs w:val="24"/>
          <w:highlight w:val="none"/>
        </w:rPr>
        <w:t>日至202</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年</w:t>
      </w:r>
      <w:r>
        <w:rPr>
          <w:rFonts w:hint="eastAsia" w:asciiTheme="majorEastAsia" w:hAnsiTheme="majorEastAsia" w:eastAsiaTheme="majorEastAsia" w:cstheme="majorEastAsia"/>
          <w:sz w:val="24"/>
          <w:szCs w:val="24"/>
          <w:highlight w:val="none"/>
          <w:lang w:val="en-US" w:eastAsia="zh-CN"/>
        </w:rPr>
        <w:t>03</w:t>
      </w:r>
      <w:r>
        <w:rPr>
          <w:rFonts w:hint="eastAsia" w:asciiTheme="majorEastAsia" w:hAnsiTheme="majorEastAsia" w:eastAsiaTheme="majorEastAsia" w:cstheme="majorEastAsia"/>
          <w:sz w:val="24"/>
          <w:szCs w:val="24"/>
          <w:highlight w:val="none"/>
        </w:rPr>
        <w:t>月</w:t>
      </w:r>
      <w:r>
        <w:rPr>
          <w:rFonts w:hint="eastAsia" w:asciiTheme="majorEastAsia" w:hAnsiTheme="majorEastAsia" w:eastAsiaTheme="majorEastAsia" w:cstheme="majorEastAsia"/>
          <w:sz w:val="24"/>
          <w:szCs w:val="24"/>
          <w:highlight w:val="none"/>
          <w:lang w:val="en-US" w:eastAsia="zh-CN"/>
        </w:rPr>
        <w:t>13</w:t>
      </w:r>
      <w:r>
        <w:rPr>
          <w:rFonts w:hint="eastAsia" w:asciiTheme="majorEastAsia" w:hAnsiTheme="majorEastAsia" w:eastAsiaTheme="majorEastAsia" w:cstheme="majorEastAsia"/>
          <w:sz w:val="24"/>
          <w:szCs w:val="24"/>
          <w:highlight w:val="none"/>
        </w:rPr>
        <w:t>日，每天上午8：30至11：00，下午13：30至17：00（北京时间，法定节假日除外）</w:t>
      </w:r>
      <w:r>
        <w:rPr>
          <w:rFonts w:hint="eastAsia" w:asciiTheme="majorEastAsia" w:hAnsiTheme="majorEastAsia" w:eastAsiaTheme="majorEastAsia" w:cstheme="majorEastAsia"/>
          <w:sz w:val="24"/>
          <w:szCs w:val="24"/>
          <w:highlight w:val="none"/>
          <w:lang w:val="en-US" w:eastAsia="zh-CN"/>
        </w:rPr>
        <w:t xml:space="preserve">                                                                                                                                                                                                                                                                                                                                                                                                                                                                                                                                                                                                                                                                                                                                                                                                                                                                                                                                                                                                                                                                                                                                                                                                                                                                                                                                                                                                                                                                                                                                       </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地点：</w:t>
      </w:r>
      <w:r>
        <w:rPr>
          <w:rFonts w:hint="eastAsia"/>
          <w:sz w:val="24"/>
          <w:highlight w:val="none"/>
        </w:rPr>
        <w:t>武进区湖塘镇武宜中路1</w:t>
      </w:r>
      <w:r>
        <w:rPr>
          <w:rFonts w:hint="eastAsia"/>
          <w:sz w:val="24"/>
          <w:highlight w:val="none"/>
          <w:lang w:val="en-US" w:eastAsia="zh-CN"/>
        </w:rPr>
        <w:t>68</w:t>
      </w:r>
      <w:r>
        <w:rPr>
          <w:rFonts w:hint="eastAsia"/>
          <w:sz w:val="24"/>
          <w:highlight w:val="none"/>
        </w:rPr>
        <w:t>号三楼</w:t>
      </w:r>
      <w:r>
        <w:rPr>
          <w:rFonts w:hint="eastAsia" w:ascii="宋体" w:hAnsi="宋体" w:eastAsia="宋体"/>
          <w:bCs/>
          <w:sz w:val="24"/>
          <w:szCs w:val="24"/>
          <w:highlight w:val="none"/>
          <w:lang w:eastAsia="zh-CN"/>
        </w:rPr>
        <w:t>江苏昊丰润全建设项目管理有限公司。</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方式：现场报名。</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售价：</w:t>
      </w:r>
      <w:r>
        <w:rPr>
          <w:rFonts w:hint="eastAsia" w:asciiTheme="majorEastAsia" w:hAnsiTheme="majorEastAsia" w:eastAsiaTheme="majorEastAsia" w:cstheme="majorEastAsia"/>
          <w:sz w:val="24"/>
          <w:szCs w:val="24"/>
          <w:highlight w:val="none"/>
          <w:lang w:val="en-US" w:eastAsia="zh-CN"/>
        </w:rPr>
        <w:t>300</w:t>
      </w:r>
      <w:r>
        <w:rPr>
          <w:rFonts w:hint="eastAsia" w:asciiTheme="majorEastAsia" w:hAnsiTheme="majorEastAsia" w:eastAsiaTheme="majorEastAsia" w:cstheme="majorEastAsia"/>
          <w:sz w:val="24"/>
          <w:szCs w:val="24"/>
          <w:highlight w:val="none"/>
        </w:rPr>
        <w:t>元/份，领取采购文件后恕不退还。</w:t>
      </w:r>
    </w:p>
    <w:p>
      <w:pPr>
        <w:spacing w:line="360" w:lineRule="auto"/>
        <w:ind w:firstLine="482" w:firstLineChars="200"/>
        <w:rPr>
          <w:rFonts w:asciiTheme="majorEastAsia" w:hAnsiTheme="majorEastAsia" w:eastAsiaTheme="majorEastAsia" w:cstheme="majorEastAsia"/>
          <w:b/>
          <w:bCs/>
          <w:sz w:val="24"/>
          <w:szCs w:val="24"/>
          <w:highlight w:val="none"/>
        </w:rPr>
      </w:pPr>
      <w:bookmarkStart w:id="13" w:name="_Toc28359082"/>
      <w:bookmarkStart w:id="14" w:name="_Toc28359005"/>
      <w:bookmarkStart w:id="15" w:name="_Toc35393793"/>
      <w:bookmarkStart w:id="16" w:name="_Toc35393624"/>
      <w:r>
        <w:rPr>
          <w:rFonts w:hint="eastAsia" w:asciiTheme="majorEastAsia" w:hAnsiTheme="majorEastAsia" w:eastAsiaTheme="majorEastAsia" w:cstheme="majorEastAsia"/>
          <w:b/>
          <w:bCs/>
          <w:sz w:val="24"/>
          <w:szCs w:val="24"/>
          <w:highlight w:val="none"/>
        </w:rPr>
        <w:t>四、提交投标文件</w:t>
      </w:r>
      <w:bookmarkEnd w:id="13"/>
      <w:bookmarkEnd w:id="14"/>
      <w:r>
        <w:rPr>
          <w:rFonts w:hint="eastAsia" w:asciiTheme="majorEastAsia" w:hAnsiTheme="majorEastAsia" w:eastAsiaTheme="majorEastAsia" w:cstheme="majorEastAsia"/>
          <w:b/>
          <w:bCs/>
          <w:sz w:val="24"/>
          <w:szCs w:val="24"/>
          <w:highlight w:val="none"/>
        </w:rPr>
        <w:t>截止时间、开标时间和地点</w:t>
      </w:r>
      <w:bookmarkEnd w:id="15"/>
      <w:bookmarkEnd w:id="16"/>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202</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年</w:t>
      </w:r>
      <w:r>
        <w:rPr>
          <w:rFonts w:hint="eastAsia" w:asciiTheme="majorEastAsia" w:hAnsiTheme="majorEastAsia" w:eastAsiaTheme="majorEastAsia" w:cstheme="majorEastAsia"/>
          <w:sz w:val="24"/>
          <w:szCs w:val="24"/>
          <w:highlight w:val="none"/>
          <w:lang w:val="en-US" w:eastAsia="zh-CN"/>
        </w:rPr>
        <w:t>03</w:t>
      </w:r>
      <w:r>
        <w:rPr>
          <w:rFonts w:hint="eastAsia" w:asciiTheme="majorEastAsia" w:hAnsiTheme="majorEastAsia" w:eastAsiaTheme="majorEastAsia" w:cstheme="majorEastAsia"/>
          <w:sz w:val="24"/>
          <w:szCs w:val="24"/>
          <w:highlight w:val="none"/>
        </w:rPr>
        <w:t>月</w:t>
      </w:r>
      <w:r>
        <w:rPr>
          <w:rFonts w:hint="eastAsia" w:asciiTheme="majorEastAsia" w:hAnsiTheme="majorEastAsia" w:eastAsiaTheme="majorEastAsia" w:cstheme="majorEastAsia"/>
          <w:sz w:val="24"/>
          <w:szCs w:val="24"/>
          <w:highlight w:val="none"/>
          <w:lang w:val="en-US" w:eastAsia="zh-CN"/>
        </w:rPr>
        <w:t>27</w:t>
      </w:r>
      <w:r>
        <w:rPr>
          <w:rFonts w:hint="eastAsia" w:asciiTheme="majorEastAsia" w:hAnsiTheme="majorEastAsia" w:eastAsiaTheme="majorEastAsia" w:cstheme="majorEastAsia"/>
          <w:sz w:val="24"/>
          <w:szCs w:val="24"/>
          <w:highlight w:val="none"/>
        </w:rPr>
        <w:t>日14点00分（北京时间）</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地点：</w:t>
      </w:r>
      <w:r>
        <w:rPr>
          <w:rFonts w:hint="eastAsia"/>
          <w:sz w:val="24"/>
          <w:highlight w:val="none"/>
        </w:rPr>
        <w:t>武进区湖塘镇武宜中路1</w:t>
      </w:r>
      <w:r>
        <w:rPr>
          <w:rFonts w:hint="eastAsia"/>
          <w:sz w:val="24"/>
          <w:highlight w:val="none"/>
          <w:lang w:val="en-US" w:eastAsia="zh-CN"/>
        </w:rPr>
        <w:t>68</w:t>
      </w:r>
      <w:r>
        <w:rPr>
          <w:rFonts w:hint="eastAsia"/>
          <w:sz w:val="24"/>
          <w:highlight w:val="none"/>
        </w:rPr>
        <w:t>号三楼</w:t>
      </w:r>
      <w:r>
        <w:rPr>
          <w:rFonts w:hint="eastAsia" w:ascii="宋体" w:hAnsi="宋体" w:eastAsia="宋体"/>
          <w:bCs/>
          <w:sz w:val="24"/>
          <w:szCs w:val="24"/>
          <w:highlight w:val="none"/>
          <w:lang w:eastAsia="zh-CN"/>
        </w:rPr>
        <w:t>江苏昊丰润全建设项目管理有限公司。</w:t>
      </w:r>
    </w:p>
    <w:p>
      <w:pPr>
        <w:spacing w:line="360" w:lineRule="auto"/>
        <w:ind w:firstLine="482" w:firstLineChars="200"/>
        <w:rPr>
          <w:rFonts w:asciiTheme="majorEastAsia" w:hAnsiTheme="majorEastAsia" w:eastAsiaTheme="majorEastAsia" w:cstheme="majorEastAsia"/>
          <w:b/>
          <w:bCs/>
          <w:sz w:val="24"/>
          <w:szCs w:val="24"/>
          <w:highlight w:val="none"/>
        </w:rPr>
      </w:pPr>
      <w:bookmarkStart w:id="17" w:name="_Toc28359084"/>
      <w:bookmarkStart w:id="18" w:name="_Toc28359007"/>
      <w:bookmarkStart w:id="19" w:name="_Toc35393794"/>
      <w:bookmarkStart w:id="20" w:name="_Toc35393625"/>
      <w:r>
        <w:rPr>
          <w:rFonts w:hint="eastAsia" w:asciiTheme="majorEastAsia" w:hAnsiTheme="majorEastAsia" w:eastAsiaTheme="majorEastAsia" w:cstheme="majorEastAsia"/>
          <w:b/>
          <w:bCs/>
          <w:sz w:val="24"/>
          <w:szCs w:val="24"/>
          <w:highlight w:val="none"/>
        </w:rPr>
        <w:t>五、公告期限</w:t>
      </w:r>
      <w:bookmarkEnd w:id="17"/>
      <w:bookmarkEnd w:id="18"/>
      <w:bookmarkEnd w:id="19"/>
      <w:bookmarkEnd w:id="20"/>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自本公告发布之日起5个工作日。</w:t>
      </w:r>
    </w:p>
    <w:p>
      <w:pPr>
        <w:spacing w:line="360" w:lineRule="auto"/>
        <w:ind w:firstLine="482" w:firstLineChars="200"/>
        <w:rPr>
          <w:rFonts w:asciiTheme="majorEastAsia" w:hAnsiTheme="majorEastAsia" w:eastAsiaTheme="majorEastAsia" w:cstheme="majorEastAsia"/>
          <w:b/>
          <w:bCs/>
          <w:sz w:val="24"/>
          <w:szCs w:val="24"/>
          <w:highlight w:val="none"/>
        </w:rPr>
      </w:pPr>
      <w:bookmarkStart w:id="21" w:name="_Toc35393795"/>
      <w:bookmarkStart w:id="22" w:name="_Toc35393626"/>
      <w:r>
        <w:rPr>
          <w:rFonts w:hint="eastAsia" w:asciiTheme="majorEastAsia" w:hAnsiTheme="majorEastAsia" w:eastAsiaTheme="majorEastAsia" w:cstheme="majorEastAsia"/>
          <w:b/>
          <w:bCs/>
          <w:sz w:val="24"/>
          <w:szCs w:val="24"/>
          <w:highlight w:val="none"/>
        </w:rPr>
        <w:t>六、其他补充事宜</w:t>
      </w:r>
      <w:bookmarkEnd w:id="21"/>
      <w:bookmarkEnd w:id="22"/>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1、报名需提供资料：</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（1）有效的企业营业执照或“三证合一”的营业执照副本或事业法人证明；</w:t>
      </w:r>
    </w:p>
    <w:p>
      <w:pPr>
        <w:spacing w:line="36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（2）法定代表人身份证明暨授权委托书（详见招标公告附件1）；</w:t>
      </w:r>
    </w:p>
    <w:p>
      <w:pPr>
        <w:pStyle w:val="2"/>
        <w:ind w:left="0" w:leftChars="0" w:firstLine="480" w:firstLineChars="200"/>
        <w:rPr>
          <w:rFonts w:hint="eastAsia" w:eastAsiaTheme="majorEastAsia"/>
          <w:highlight w:val="none"/>
          <w:lang w:eastAsia="zh-CN"/>
        </w:rPr>
      </w:pP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eastAsia="zh-CN"/>
        </w:rPr>
        <w:t>）招标文件获取申请表</w:t>
      </w:r>
      <w:r>
        <w:rPr>
          <w:rFonts w:hint="eastAsia" w:asciiTheme="majorEastAsia" w:hAnsiTheme="majorEastAsia" w:eastAsiaTheme="majorEastAsia" w:cstheme="majorEastAsia"/>
          <w:sz w:val="24"/>
          <w:szCs w:val="24"/>
          <w:highlight w:val="none"/>
        </w:rPr>
        <w:t>（详见招标公告附件</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eastAsia="zh-CN"/>
        </w:rPr>
        <w:t>。</w:t>
      </w:r>
    </w:p>
    <w:p>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以上报名资料须提供复印件（盖公章）一式两份。</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2、投标保证金相关事项：本项目免缴投标保证金。</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3、资格审查要求：详见招标公告附件2。</w:t>
      </w:r>
    </w:p>
    <w:p>
      <w:pPr>
        <w:spacing w:line="36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根据常财购〔2020〕21号《常州市财政局关于实施政府采购信用承诺制度的通知》文件规定，供应商需在开标现场提供纸质承诺书。信用承诺人为单位的，应经法定代表人（或负责人）签字，加盖单位公章。信用承诺人为个人的，须经本人签字。（详见招标公告附件</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w:t>
      </w:r>
    </w:p>
    <w:p>
      <w:pPr>
        <w:pStyle w:val="2"/>
        <w:rPr>
          <w:highlight w:val="none"/>
        </w:rPr>
      </w:pPr>
    </w:p>
    <w:p>
      <w:pPr>
        <w:spacing w:line="360" w:lineRule="auto"/>
        <w:ind w:firstLine="482" w:firstLineChars="200"/>
        <w:rPr>
          <w:rFonts w:asciiTheme="majorEastAsia" w:hAnsiTheme="majorEastAsia" w:eastAsiaTheme="majorEastAsia" w:cstheme="majorEastAsia"/>
          <w:b/>
          <w:bCs/>
          <w:sz w:val="24"/>
          <w:szCs w:val="24"/>
          <w:highlight w:val="none"/>
        </w:rPr>
      </w:pPr>
      <w:bookmarkStart w:id="23" w:name="_Toc35393627"/>
      <w:bookmarkStart w:id="24" w:name="_Toc35393796"/>
      <w:bookmarkStart w:id="25" w:name="_Toc28359008"/>
      <w:bookmarkStart w:id="26" w:name="_Toc28359085"/>
      <w:r>
        <w:rPr>
          <w:rFonts w:hint="eastAsia" w:asciiTheme="majorEastAsia" w:hAnsiTheme="majorEastAsia" w:eastAsiaTheme="majorEastAsia" w:cstheme="majorEastAsia"/>
          <w:b/>
          <w:bCs/>
          <w:sz w:val="24"/>
          <w:szCs w:val="24"/>
          <w:highlight w:val="none"/>
        </w:rPr>
        <w:t>七、对本次招标提出询问，请按以下方式联系。</w:t>
      </w:r>
      <w:bookmarkEnd w:id="23"/>
      <w:bookmarkEnd w:id="24"/>
      <w:bookmarkEnd w:id="25"/>
      <w:bookmarkEnd w:id="26"/>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1、采购人信息</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名 称：江苏恒源生态文化旅游发展有限公司</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地址：常州市武进区湖塘镇延政中大道18-1号水务大厦1</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rPr>
        <w:t>层</w:t>
      </w:r>
    </w:p>
    <w:p>
      <w:pPr>
        <w:spacing w:line="360" w:lineRule="auto"/>
        <w:ind w:firstLine="480" w:firstLineChars="200"/>
        <w:rPr>
          <w:rFonts w:asciiTheme="majorEastAsia" w:hAnsiTheme="majorEastAsia" w:eastAsiaTheme="majorEastAsia" w:cstheme="majorEastAsia"/>
          <w:sz w:val="24"/>
          <w:szCs w:val="24"/>
          <w:highlight w:val="none"/>
        </w:rPr>
      </w:pPr>
      <w:bookmarkStart w:id="27" w:name="_Toc28359086"/>
      <w:bookmarkStart w:id="28" w:name="_Toc28359009"/>
      <w:r>
        <w:rPr>
          <w:rFonts w:hint="eastAsia" w:asciiTheme="majorEastAsia" w:hAnsiTheme="majorEastAsia" w:eastAsiaTheme="majorEastAsia" w:cstheme="majorEastAsia"/>
          <w:sz w:val="24"/>
          <w:szCs w:val="24"/>
          <w:highlight w:val="none"/>
        </w:rPr>
        <w:t>联系方式：</w:t>
      </w:r>
      <w:r>
        <w:rPr>
          <w:rFonts w:hint="eastAsia" w:asciiTheme="majorEastAsia" w:hAnsiTheme="majorEastAsia" w:eastAsiaTheme="majorEastAsia" w:cstheme="majorEastAsia"/>
          <w:sz w:val="24"/>
          <w:szCs w:val="24"/>
          <w:highlight w:val="none"/>
          <w:lang w:val="en-US" w:eastAsia="zh-CN"/>
        </w:rPr>
        <w:t>史女士13775214650</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2、采购代理机构信息</w:t>
      </w:r>
      <w:bookmarkEnd w:id="27"/>
      <w:bookmarkEnd w:id="28"/>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名 称：</w:t>
      </w:r>
      <w:r>
        <w:rPr>
          <w:rFonts w:hint="eastAsia" w:asciiTheme="majorEastAsia" w:hAnsiTheme="majorEastAsia" w:eastAsiaTheme="majorEastAsia" w:cstheme="majorEastAsia"/>
          <w:sz w:val="24"/>
          <w:szCs w:val="24"/>
          <w:highlight w:val="none"/>
          <w:lang w:eastAsia="zh-CN"/>
        </w:rPr>
        <w:t>江苏昊丰润全建设项目管理有限公司</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地　址：武进区湖塘镇武宜中路</w:t>
      </w:r>
      <w:r>
        <w:rPr>
          <w:rFonts w:hint="eastAsia" w:asciiTheme="majorEastAsia" w:hAnsiTheme="majorEastAsia" w:eastAsiaTheme="majorEastAsia" w:cstheme="majorEastAsia"/>
          <w:sz w:val="24"/>
          <w:szCs w:val="24"/>
          <w:highlight w:val="none"/>
          <w:lang w:val="en-US" w:eastAsia="zh-CN"/>
        </w:rPr>
        <w:t>168</w:t>
      </w:r>
      <w:r>
        <w:rPr>
          <w:rFonts w:hint="eastAsia" w:asciiTheme="majorEastAsia" w:hAnsiTheme="majorEastAsia" w:eastAsiaTheme="majorEastAsia" w:cstheme="majorEastAsia"/>
          <w:sz w:val="24"/>
          <w:szCs w:val="24"/>
          <w:highlight w:val="none"/>
        </w:rPr>
        <w:t>号三楼</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联系方式：</w:t>
      </w:r>
      <w:bookmarkStart w:id="29" w:name="_Toc28359010"/>
      <w:bookmarkStart w:id="30" w:name="_Toc28359087"/>
      <w:r>
        <w:rPr>
          <w:rFonts w:hint="eastAsia" w:asciiTheme="majorEastAsia" w:hAnsiTheme="majorEastAsia" w:eastAsiaTheme="majorEastAsia" w:cstheme="majorEastAsia"/>
          <w:sz w:val="24"/>
          <w:szCs w:val="24"/>
          <w:highlight w:val="none"/>
          <w:lang w:eastAsia="zh-CN"/>
        </w:rPr>
        <w:t>王</w:t>
      </w:r>
      <w:r>
        <w:rPr>
          <w:rFonts w:hint="eastAsia" w:cs="宋体" w:asciiTheme="minorEastAsia" w:hAnsiTheme="minorEastAsia"/>
          <w:sz w:val="24"/>
          <w:szCs w:val="24"/>
          <w:highlight w:val="none"/>
          <w:lang w:val="en-US" w:eastAsia="zh-CN"/>
        </w:rPr>
        <w:t>女士 18015086097</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3、项目联系方式</w:t>
      </w:r>
      <w:bookmarkEnd w:id="29"/>
      <w:bookmarkEnd w:id="30"/>
    </w:p>
    <w:p>
      <w:pPr>
        <w:spacing w:line="360" w:lineRule="auto"/>
        <w:ind w:firstLine="480" w:firstLineChars="200"/>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t>项目联系人：</w:t>
      </w:r>
      <w:r>
        <w:rPr>
          <w:rFonts w:hint="eastAsia" w:asciiTheme="majorEastAsia" w:hAnsiTheme="majorEastAsia" w:eastAsiaTheme="majorEastAsia" w:cstheme="majorEastAsia"/>
          <w:sz w:val="24"/>
          <w:szCs w:val="24"/>
          <w:highlight w:val="none"/>
          <w:lang w:eastAsia="zh-CN"/>
        </w:rPr>
        <w:t>王</w:t>
      </w:r>
      <w:r>
        <w:rPr>
          <w:rFonts w:hint="eastAsia" w:asciiTheme="majorEastAsia" w:hAnsiTheme="majorEastAsia" w:eastAsiaTheme="majorEastAsia" w:cstheme="majorEastAsia"/>
          <w:sz w:val="24"/>
          <w:szCs w:val="24"/>
          <w:highlight w:val="none"/>
          <w:lang w:val="en-US" w:eastAsia="zh-CN"/>
        </w:rPr>
        <w:t>女士</w:t>
      </w:r>
    </w:p>
    <w:p>
      <w:pPr>
        <w:spacing w:line="36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电　话：</w:t>
      </w:r>
      <w:r>
        <w:rPr>
          <w:rFonts w:hint="eastAsia" w:asciiTheme="majorEastAsia" w:hAnsiTheme="majorEastAsia" w:eastAsiaTheme="majorEastAsia" w:cstheme="majorEastAsia"/>
          <w:sz w:val="24"/>
          <w:szCs w:val="24"/>
          <w:highlight w:val="none"/>
          <w:lang w:val="en-US" w:eastAsia="zh-CN"/>
        </w:rPr>
        <w:t>18015086097</w:t>
      </w:r>
    </w:p>
    <w:p>
      <w:pPr>
        <w:rPr>
          <w:rFonts w:asciiTheme="majorEastAsia" w:hAnsiTheme="majorEastAsia" w:eastAsiaTheme="majorEastAsia" w:cstheme="majorEastAsia"/>
          <w:highlight w:val="none"/>
        </w:rPr>
      </w:pPr>
    </w:p>
    <w:p>
      <w:pPr>
        <w:pStyle w:val="2"/>
        <w:rPr>
          <w:rFonts w:asciiTheme="majorEastAsia" w:hAnsiTheme="majorEastAsia" w:eastAsiaTheme="majorEastAsia" w:cstheme="majorEastAsia"/>
          <w:highlight w:val="none"/>
        </w:rPr>
      </w:pPr>
    </w:p>
    <w:p>
      <w:pPr>
        <w:rPr>
          <w:rFonts w:asciiTheme="majorEastAsia" w:hAnsiTheme="majorEastAsia" w:eastAsiaTheme="majorEastAsia" w:cstheme="majorEastAsia"/>
          <w:highlight w:val="none"/>
        </w:rPr>
      </w:pPr>
    </w:p>
    <w:p>
      <w:pPr>
        <w:pStyle w:val="12"/>
        <w:rPr>
          <w:rFonts w:asciiTheme="majorEastAsia" w:hAnsiTheme="majorEastAsia" w:eastAsiaTheme="majorEastAsia" w:cstheme="majorEastAsia"/>
          <w:highlight w:val="none"/>
        </w:rPr>
      </w:pPr>
    </w:p>
    <w:p>
      <w:pPr>
        <w:pStyle w:val="12"/>
        <w:rPr>
          <w:rFonts w:asciiTheme="majorEastAsia" w:hAnsiTheme="majorEastAsia" w:eastAsiaTheme="majorEastAsia" w:cstheme="majorEastAsia"/>
          <w:highlight w:val="none"/>
        </w:rPr>
      </w:pPr>
    </w:p>
    <w:p>
      <w:pPr>
        <w:pStyle w:val="12"/>
        <w:rPr>
          <w:rFonts w:asciiTheme="majorEastAsia" w:hAnsiTheme="majorEastAsia" w:eastAsiaTheme="majorEastAsia" w:cstheme="majorEastAsia"/>
          <w:highlight w:val="none"/>
        </w:rPr>
      </w:pPr>
    </w:p>
    <w:p>
      <w:pPr>
        <w:pStyle w:val="12"/>
        <w:rPr>
          <w:rFonts w:asciiTheme="majorEastAsia" w:hAnsiTheme="majorEastAsia" w:eastAsiaTheme="majorEastAsia" w:cstheme="majorEastAsia"/>
          <w:highlight w:val="none"/>
        </w:rPr>
      </w:pPr>
    </w:p>
    <w:p>
      <w:pPr>
        <w:pStyle w:val="12"/>
        <w:rPr>
          <w:rFonts w:asciiTheme="majorEastAsia" w:hAnsiTheme="majorEastAsia" w:eastAsiaTheme="majorEastAsia" w:cstheme="majorEastAsia"/>
          <w:highlight w:val="none"/>
        </w:rPr>
      </w:pPr>
    </w:p>
    <w:p>
      <w:pPr>
        <w:pStyle w:val="12"/>
        <w:rPr>
          <w:rFonts w:asciiTheme="majorEastAsia" w:hAnsiTheme="majorEastAsia" w:eastAsiaTheme="majorEastAsia" w:cstheme="majorEastAsia"/>
          <w:highlight w:val="none"/>
        </w:rPr>
      </w:pPr>
    </w:p>
    <w:p>
      <w:pPr>
        <w:pStyle w:val="12"/>
        <w:rPr>
          <w:rFonts w:asciiTheme="majorEastAsia" w:hAnsiTheme="majorEastAsia" w:eastAsiaTheme="majorEastAsia" w:cstheme="majorEastAsia"/>
          <w:highlight w:val="none"/>
        </w:rPr>
      </w:pPr>
    </w:p>
    <w:p>
      <w:pPr>
        <w:pStyle w:val="12"/>
        <w:rPr>
          <w:rFonts w:asciiTheme="majorEastAsia" w:hAnsiTheme="majorEastAsia" w:eastAsiaTheme="majorEastAsia" w:cstheme="majorEastAsia"/>
          <w:highlight w:val="none"/>
        </w:rPr>
      </w:pPr>
    </w:p>
    <w:p>
      <w:pPr>
        <w:pStyle w:val="12"/>
        <w:rPr>
          <w:rFonts w:asciiTheme="majorEastAsia" w:hAnsiTheme="majorEastAsia" w:eastAsiaTheme="majorEastAsia" w:cstheme="majorEastAsia"/>
          <w:highlight w:val="none"/>
        </w:rPr>
      </w:pPr>
    </w:p>
    <w:p>
      <w:pPr>
        <w:pStyle w:val="12"/>
        <w:rPr>
          <w:rFonts w:asciiTheme="majorEastAsia" w:hAnsiTheme="majorEastAsia" w:eastAsiaTheme="majorEastAsia" w:cstheme="majorEastAsia"/>
          <w:highlight w:val="none"/>
        </w:rPr>
      </w:pPr>
    </w:p>
    <w:p>
      <w:pPr>
        <w:pStyle w:val="12"/>
        <w:rPr>
          <w:rFonts w:asciiTheme="majorEastAsia" w:hAnsiTheme="majorEastAsia" w:eastAsiaTheme="majorEastAsia" w:cstheme="majorEastAsia"/>
          <w:highlight w:val="none"/>
        </w:rPr>
      </w:pPr>
    </w:p>
    <w:p>
      <w:pPr>
        <w:pStyle w:val="12"/>
        <w:rPr>
          <w:rFonts w:asciiTheme="majorEastAsia" w:hAnsiTheme="majorEastAsia" w:eastAsiaTheme="majorEastAsia" w:cstheme="majorEastAsia"/>
          <w:highlight w:val="none"/>
        </w:rPr>
      </w:pPr>
    </w:p>
    <w:p>
      <w:pPr>
        <w:pStyle w:val="12"/>
        <w:rPr>
          <w:rFonts w:asciiTheme="majorEastAsia" w:hAnsiTheme="majorEastAsia" w:eastAsiaTheme="majorEastAsia" w:cstheme="majorEastAsia"/>
          <w:highlight w:val="none"/>
        </w:rPr>
      </w:pPr>
    </w:p>
    <w:p>
      <w:pPr>
        <w:pStyle w:val="12"/>
        <w:rPr>
          <w:rFonts w:asciiTheme="majorEastAsia" w:hAnsiTheme="majorEastAsia" w:eastAsiaTheme="majorEastAsia" w:cstheme="majorEastAsia"/>
          <w:highlight w:val="none"/>
        </w:rPr>
      </w:pPr>
    </w:p>
    <w:p>
      <w:pPr>
        <w:pStyle w:val="12"/>
        <w:rPr>
          <w:rFonts w:asciiTheme="majorEastAsia" w:hAnsiTheme="majorEastAsia" w:eastAsiaTheme="majorEastAsia" w:cstheme="majorEastAsia"/>
          <w:highlight w:val="none"/>
        </w:rPr>
      </w:pPr>
    </w:p>
    <w:p>
      <w:pPr>
        <w:spacing w:line="360" w:lineRule="auto"/>
        <w:rPr>
          <w:rFonts w:hint="eastAsia" w:asciiTheme="majorEastAsia" w:hAnsiTheme="majorEastAsia" w:eastAsiaTheme="majorEastAsia" w:cstheme="majorEastAsia"/>
          <w:b/>
          <w:bCs/>
          <w:sz w:val="24"/>
          <w:highlight w:val="none"/>
        </w:rPr>
      </w:pPr>
      <w:bookmarkStart w:id="31" w:name="_Toc329009663"/>
    </w:p>
    <w:p>
      <w:pPr>
        <w:pStyle w:val="6"/>
        <w:rPr>
          <w:rFonts w:hint="eastAsia" w:asciiTheme="majorEastAsia" w:hAnsiTheme="majorEastAsia" w:eastAsiaTheme="majorEastAsia" w:cstheme="majorEastAsia"/>
          <w:b/>
          <w:bCs/>
          <w:sz w:val="24"/>
          <w:highlight w:val="none"/>
        </w:rPr>
      </w:pPr>
    </w:p>
    <w:p>
      <w:pPr>
        <w:rPr>
          <w:rFonts w:hint="eastAsia" w:asciiTheme="majorEastAsia" w:hAnsiTheme="majorEastAsia" w:eastAsiaTheme="majorEastAsia" w:cstheme="majorEastAsia"/>
          <w:b/>
          <w:bCs/>
          <w:sz w:val="24"/>
          <w:highlight w:val="none"/>
        </w:rPr>
      </w:pPr>
    </w:p>
    <w:p>
      <w:pPr>
        <w:pStyle w:val="6"/>
        <w:rPr>
          <w:rFonts w:hint="eastAsia" w:asciiTheme="majorEastAsia" w:hAnsiTheme="majorEastAsia" w:eastAsiaTheme="majorEastAsia" w:cstheme="majorEastAsia"/>
          <w:b/>
          <w:bCs/>
          <w:sz w:val="24"/>
          <w:highlight w:val="none"/>
        </w:rPr>
      </w:pPr>
    </w:p>
    <w:p>
      <w:pPr>
        <w:rPr>
          <w:rFonts w:hint="eastAsia" w:asciiTheme="majorEastAsia" w:hAnsiTheme="majorEastAsia" w:eastAsiaTheme="majorEastAsia" w:cstheme="majorEastAsia"/>
          <w:b/>
          <w:bCs/>
          <w:sz w:val="24"/>
          <w:highlight w:val="none"/>
        </w:rPr>
      </w:pPr>
    </w:p>
    <w:p>
      <w:pPr>
        <w:rPr>
          <w:rFonts w:hint="eastAsia"/>
          <w:highlight w:val="none"/>
        </w:rPr>
      </w:pPr>
    </w:p>
    <w:p>
      <w:pPr>
        <w:spacing w:line="360" w:lineRule="auto"/>
        <w:rPr>
          <w:rFonts w:hint="eastAsia" w:asciiTheme="majorEastAsia" w:hAnsiTheme="majorEastAsia" w:eastAsiaTheme="majorEastAsia" w:cstheme="majorEastAsia"/>
          <w:b/>
          <w:bCs/>
          <w:sz w:val="24"/>
          <w:highlight w:val="none"/>
        </w:rPr>
      </w:pPr>
    </w:p>
    <w:p>
      <w:pPr>
        <w:spacing w:line="360" w:lineRule="auto"/>
        <w:rPr>
          <w:rFonts w:hint="eastAsia" w:asciiTheme="majorEastAsia" w:hAnsiTheme="majorEastAsia" w:eastAsiaTheme="majorEastAsia" w:cstheme="majorEastAsia"/>
          <w:b/>
          <w:bCs/>
          <w:sz w:val="24"/>
          <w:highlight w:val="none"/>
        </w:rPr>
      </w:pPr>
    </w:p>
    <w:p>
      <w:pPr>
        <w:spacing w:line="360" w:lineRule="auto"/>
        <w:rPr>
          <w:rFonts w:hint="eastAsia" w:asciiTheme="majorEastAsia" w:hAnsiTheme="majorEastAsia" w:eastAsiaTheme="majorEastAsia" w:cstheme="majorEastAsia"/>
          <w:b/>
          <w:bCs/>
          <w:sz w:val="24"/>
          <w:highlight w:val="none"/>
        </w:rPr>
      </w:pPr>
    </w:p>
    <w:p>
      <w:pPr>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b/>
          <w:bCs/>
          <w:sz w:val="24"/>
          <w:highlight w:val="none"/>
        </w:rPr>
        <w:t xml:space="preserve">附件1                 </w:t>
      </w:r>
      <w:r>
        <w:rPr>
          <w:rFonts w:hint="eastAsia" w:asciiTheme="majorEastAsia" w:hAnsiTheme="majorEastAsia" w:eastAsiaTheme="majorEastAsia" w:cstheme="majorEastAsia"/>
          <w:sz w:val="24"/>
          <w:highlight w:val="none"/>
        </w:rPr>
        <w:t>法定代表人身份证明暨授权委托书</w:t>
      </w:r>
    </w:p>
    <w:p>
      <w:pPr>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bCs/>
          <w:sz w:val="24"/>
          <w:highlight w:val="none"/>
        </w:rPr>
        <w:t>江苏恒源生态文化旅游发展有限公司：</w:t>
      </w:r>
      <w:r>
        <w:rPr>
          <w:rFonts w:hint="eastAsia" w:asciiTheme="majorEastAsia" w:hAnsiTheme="majorEastAsia" w:eastAsiaTheme="majorEastAsia" w:cstheme="majorEastAsia"/>
          <w:bCs/>
          <w:color w:val="FF0000"/>
          <w:sz w:val="24"/>
          <w:highlight w:val="none"/>
        </w:rPr>
        <w:t xml:space="preserve"> </w:t>
      </w:r>
      <w:r>
        <w:rPr>
          <w:rFonts w:hint="eastAsia" w:asciiTheme="majorEastAsia" w:hAnsiTheme="majorEastAsia" w:eastAsiaTheme="majorEastAsia" w:cstheme="majorEastAsia"/>
          <w:bCs/>
          <w:sz w:val="24"/>
          <w:highlight w:val="none"/>
          <w:u w:val="single"/>
        </w:rPr>
        <w:t xml:space="preserve">               </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本授权委托书宣告：本人</w:t>
      </w:r>
      <w:r>
        <w:rPr>
          <w:rFonts w:hint="eastAsia" w:asciiTheme="majorEastAsia" w:hAnsiTheme="majorEastAsia" w:eastAsiaTheme="majorEastAsia" w:cstheme="majorEastAsia"/>
          <w:bCs/>
          <w:sz w:val="24"/>
          <w:highlight w:val="none"/>
          <w:u w:val="single"/>
        </w:rPr>
        <w:t xml:space="preserve">     （姓名）</w:t>
      </w:r>
      <w:r>
        <w:rPr>
          <w:rFonts w:hint="eastAsia" w:asciiTheme="majorEastAsia" w:hAnsiTheme="majorEastAsia" w:eastAsiaTheme="majorEastAsia" w:cstheme="majorEastAsia"/>
          <w:bCs/>
          <w:sz w:val="24"/>
          <w:highlight w:val="none"/>
        </w:rPr>
        <w:t>系</w:t>
      </w:r>
      <w:r>
        <w:rPr>
          <w:rFonts w:hint="eastAsia" w:asciiTheme="majorEastAsia" w:hAnsiTheme="majorEastAsia" w:eastAsiaTheme="majorEastAsia" w:cstheme="majorEastAsia"/>
          <w:bCs/>
          <w:sz w:val="24"/>
          <w:highlight w:val="none"/>
          <w:u w:val="single"/>
        </w:rPr>
        <w:t xml:space="preserve">     （单位）</w:t>
      </w:r>
      <w:r>
        <w:rPr>
          <w:rFonts w:hint="eastAsia" w:asciiTheme="majorEastAsia" w:hAnsiTheme="majorEastAsia" w:eastAsiaTheme="majorEastAsia" w:cstheme="majorEastAsia"/>
          <w:bCs/>
          <w:sz w:val="24"/>
          <w:highlight w:val="none"/>
        </w:rPr>
        <w:t>的法定代表人，现授权委托</w:t>
      </w:r>
      <w:r>
        <w:rPr>
          <w:rFonts w:hint="eastAsia" w:asciiTheme="majorEastAsia" w:hAnsiTheme="majorEastAsia" w:eastAsiaTheme="majorEastAsia" w:cstheme="majorEastAsia"/>
          <w:bCs/>
          <w:sz w:val="24"/>
          <w:highlight w:val="none"/>
          <w:u w:val="single"/>
        </w:rPr>
        <w:t xml:space="preserve">       （姓名）</w:t>
      </w:r>
      <w:r>
        <w:rPr>
          <w:rFonts w:hint="eastAsia" w:asciiTheme="majorEastAsia" w:hAnsiTheme="majorEastAsia" w:eastAsiaTheme="majorEastAsia" w:cstheme="majorEastAsia"/>
          <w:bCs/>
          <w:sz w:val="24"/>
          <w:highlight w:val="none"/>
        </w:rPr>
        <w:t>为我单位代理人，该代理人有权在</w:t>
      </w:r>
      <w:r>
        <w:rPr>
          <w:rFonts w:hint="eastAsia" w:asciiTheme="majorEastAsia" w:hAnsiTheme="majorEastAsia" w:eastAsiaTheme="majorEastAsia" w:cstheme="majorEastAsia"/>
          <w:bCs/>
          <w:sz w:val="24"/>
          <w:highlight w:val="none"/>
          <w:u w:val="single"/>
        </w:rPr>
        <w:t xml:space="preserve">                （项目）</w:t>
      </w:r>
      <w:r>
        <w:rPr>
          <w:rFonts w:hint="eastAsia" w:asciiTheme="majorEastAsia" w:hAnsiTheme="majorEastAsia" w:eastAsiaTheme="majorEastAsia" w:cstheme="majorEastAsia"/>
          <w:bCs/>
          <w:sz w:val="24"/>
          <w:highlight w:val="none"/>
        </w:rPr>
        <w:t>采购的投标活动中，以我单位的名义参加投标报名、资格审查、签署投标书和投标文件、与采购单位协商、签订合同书以及执行一切与此有关的事项。</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代理人在其权限范围及代理期限内签署的一切有关合同、协议和文件，我单位均予以认可并愿承担相应的法律责任。</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委托期限：至本项目结束或新的授权委托书送达之日。代理人无转委托权。</w:t>
      </w:r>
    </w:p>
    <w:p>
      <w:pPr>
        <w:spacing w:line="360" w:lineRule="auto"/>
        <w:ind w:firstLine="480" w:firstLineChars="200"/>
        <w:rPr>
          <w:rFonts w:asciiTheme="majorEastAsia" w:hAnsiTheme="majorEastAsia" w:eastAsiaTheme="majorEastAsia" w:cstheme="majorEastAsia"/>
          <w:bCs/>
          <w:sz w:val="24"/>
          <w:highlight w:val="none"/>
        </w:rPr>
      </w:pP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被授权人情况：</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姓名：         性别：       年龄：       职务：</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身份证号码：                电话：</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通讯地址：</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被授权人签名或盖章：             </w:t>
      </w:r>
    </w:p>
    <w:p>
      <w:pPr>
        <w:spacing w:line="360" w:lineRule="auto"/>
        <w:ind w:firstLine="480" w:firstLineChars="200"/>
        <w:rPr>
          <w:rFonts w:asciiTheme="majorEastAsia" w:hAnsiTheme="majorEastAsia" w:eastAsiaTheme="majorEastAsia" w:cstheme="majorEastAsia"/>
          <w:bCs/>
          <w:sz w:val="24"/>
          <w:highlight w:val="none"/>
        </w:rPr>
      </w:pPr>
    </w:p>
    <w:p>
      <w:pPr>
        <w:spacing w:line="360" w:lineRule="auto"/>
        <w:ind w:firstLine="480" w:firstLineChars="200"/>
        <w:rPr>
          <w:rFonts w:asciiTheme="majorEastAsia" w:hAnsiTheme="majorEastAsia" w:eastAsiaTheme="majorEastAsia" w:cstheme="majorEastAsia"/>
          <w:bCs/>
          <w:sz w:val="24"/>
          <w:highlight w:val="none"/>
        </w:rPr>
      </w:pPr>
    </w:p>
    <w:p>
      <w:pPr>
        <w:spacing w:line="360" w:lineRule="auto"/>
        <w:ind w:firstLine="480" w:firstLineChars="200"/>
        <w:rPr>
          <w:rFonts w:asciiTheme="majorEastAsia" w:hAnsiTheme="majorEastAsia" w:eastAsiaTheme="majorEastAsia" w:cstheme="majorEastAsia"/>
          <w:bCs/>
          <w:sz w:val="24"/>
          <w:highlight w:val="none"/>
        </w:rPr>
      </w:pP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                               单位名称（公章）：</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                               法定代表人（签名或盖章）：</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                               日   期：     年    月    日</w:t>
      </w:r>
    </w:p>
    <w:p>
      <w:pPr>
        <w:spacing w:line="360" w:lineRule="auto"/>
        <w:ind w:firstLine="480" w:firstLineChars="200"/>
        <w:rPr>
          <w:rFonts w:asciiTheme="majorEastAsia" w:hAnsiTheme="majorEastAsia" w:eastAsiaTheme="majorEastAsia" w:cstheme="majorEastAsia"/>
          <w:bCs/>
          <w:sz w:val="24"/>
          <w:highlight w:val="none"/>
        </w:rPr>
      </w:pP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注意事项：</w:t>
      </w:r>
    </w:p>
    <w:p>
      <w:pPr>
        <w:spacing w:line="360" w:lineRule="auto"/>
        <w:ind w:firstLine="480"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Cs/>
          <w:sz w:val="24"/>
          <w:highlight w:val="none"/>
          <w:u w:val="single"/>
        </w:rPr>
        <w:t>1、如法定代表人参加报名，需附法定代表人第二代居民身份证复印件（正反面）</w:t>
      </w:r>
      <w:r>
        <w:rPr>
          <w:rFonts w:hint="eastAsia" w:asciiTheme="majorEastAsia" w:hAnsiTheme="majorEastAsia" w:eastAsiaTheme="majorEastAsia" w:cstheme="majorEastAsia"/>
          <w:bCs/>
          <w:sz w:val="24"/>
          <w:highlight w:val="none"/>
        </w:rPr>
        <w:t>。</w:t>
      </w:r>
    </w:p>
    <w:p>
      <w:pPr>
        <w:spacing w:line="360" w:lineRule="auto"/>
        <w:ind w:firstLine="480" w:firstLineChars="200"/>
        <w:rPr>
          <w:rFonts w:asciiTheme="majorEastAsia" w:hAnsiTheme="majorEastAsia" w:eastAsiaTheme="majorEastAsia" w:cstheme="majorEastAsia"/>
          <w:highlight w:val="none"/>
        </w:rPr>
      </w:pPr>
      <w:r>
        <w:rPr>
          <w:rFonts w:hint="eastAsia" w:asciiTheme="majorEastAsia" w:hAnsiTheme="majorEastAsia" w:eastAsiaTheme="majorEastAsia" w:cstheme="majorEastAsia"/>
          <w:bCs/>
          <w:sz w:val="24"/>
          <w:highlight w:val="none"/>
          <w:u w:val="single"/>
        </w:rPr>
        <w:t>2、如非法定代表人参加报名，需附法定代表人第二代居民身份证复印件（正反面）和被授权人第二代居民身份证复印件（正反面）</w:t>
      </w:r>
      <w:r>
        <w:rPr>
          <w:rFonts w:hint="eastAsia" w:asciiTheme="majorEastAsia" w:hAnsiTheme="majorEastAsia" w:eastAsiaTheme="majorEastAsia" w:cstheme="majorEastAsia"/>
          <w:bCs/>
          <w:sz w:val="24"/>
          <w:highlight w:val="none"/>
        </w:rPr>
        <w:t>。</w:t>
      </w:r>
      <w:r>
        <w:rPr>
          <w:rFonts w:hint="eastAsia" w:asciiTheme="majorEastAsia" w:hAnsiTheme="majorEastAsia" w:eastAsiaTheme="majorEastAsia" w:cstheme="majorEastAsia"/>
          <w:highlight w:val="none"/>
        </w:rPr>
        <w:br w:type="page"/>
      </w:r>
    </w:p>
    <w:p>
      <w:pPr>
        <w:pStyle w:val="5"/>
        <w:spacing w:before="0" w:after="0" w:line="360" w:lineRule="auto"/>
        <w:rPr>
          <w:rFonts w:asciiTheme="majorEastAsia" w:hAnsiTheme="majorEastAsia" w:eastAsiaTheme="majorEastAsia" w:cstheme="majorEastAsia"/>
          <w:bCs/>
          <w:kern w:val="0"/>
          <w:sz w:val="24"/>
          <w:highlight w:val="none"/>
        </w:rPr>
      </w:pPr>
      <w:r>
        <w:rPr>
          <w:rFonts w:hint="eastAsia" w:asciiTheme="majorEastAsia" w:hAnsiTheme="majorEastAsia" w:eastAsiaTheme="majorEastAsia" w:cstheme="majorEastAsia"/>
          <w:bCs/>
          <w:kern w:val="0"/>
          <w:sz w:val="24"/>
          <w:highlight w:val="none"/>
        </w:rPr>
        <w:t xml:space="preserve">附件2                        </w:t>
      </w:r>
      <w:r>
        <w:rPr>
          <w:rFonts w:hint="eastAsia" w:asciiTheme="majorEastAsia" w:hAnsiTheme="majorEastAsia" w:eastAsiaTheme="majorEastAsia" w:cstheme="majorEastAsia"/>
          <w:szCs w:val="28"/>
          <w:highlight w:val="none"/>
        </w:rPr>
        <w:t>资格审查材料</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由采购单位和评标委员会共同对供应商递交的资格审查材料进行资格审查，以确定供应商是否具备投标资格。资格审查资料如下：</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w:t>
      </w:r>
      <w:r>
        <w:rPr>
          <w:rFonts w:hint="eastAsia" w:asciiTheme="majorEastAsia" w:hAnsiTheme="majorEastAsia" w:eastAsiaTheme="majorEastAsia" w:cstheme="majorEastAsia"/>
          <w:sz w:val="24"/>
          <w:szCs w:val="24"/>
          <w:highlight w:val="none"/>
        </w:rPr>
        <w:t>有效的企业营业执照或“三证合一”的营业执照副本或事业法人证明</w:t>
      </w:r>
      <w:r>
        <w:rPr>
          <w:rFonts w:hint="eastAsia" w:asciiTheme="majorEastAsia" w:hAnsiTheme="majorEastAsia" w:eastAsiaTheme="majorEastAsia" w:cstheme="majorEastAsia"/>
          <w:bCs/>
          <w:sz w:val="24"/>
          <w:highlight w:val="none"/>
        </w:rPr>
        <w:t>。</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2、法定代表人身份证明暨授权委托书。（格式详见附件1）</w:t>
      </w:r>
    </w:p>
    <w:p>
      <w:pPr>
        <w:spacing w:line="360" w:lineRule="auto"/>
        <w:ind w:firstLine="480" w:firstLineChars="200"/>
        <w:rPr>
          <w:rFonts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3、委托代理人（如有）的第二代居民身份证及</w:t>
      </w:r>
      <w:r>
        <w:rPr>
          <w:rFonts w:hint="eastAsia" w:ascii="宋体" w:hAnsi="宋体"/>
          <w:bCs/>
          <w:color w:val="000000"/>
          <w:sz w:val="24"/>
          <w:szCs w:val="24"/>
          <w:highlight w:val="none"/>
        </w:rPr>
        <w:t>供应商为其缴纳的</w:t>
      </w:r>
      <w:r>
        <w:rPr>
          <w:rFonts w:hint="eastAsia" w:asciiTheme="majorEastAsia" w:hAnsiTheme="majorEastAsia" w:eastAsiaTheme="majorEastAsia" w:cstheme="majorEastAsia"/>
          <w:bCs/>
          <w:sz w:val="24"/>
          <w:highlight w:val="none"/>
        </w:rPr>
        <w:t>近三个月（202</w:t>
      </w:r>
      <w:r>
        <w:rPr>
          <w:rFonts w:hint="eastAsia" w:asciiTheme="majorEastAsia" w:hAnsiTheme="majorEastAsia" w:eastAsiaTheme="majorEastAsia" w:cstheme="majorEastAsia"/>
          <w:bCs/>
          <w:sz w:val="24"/>
          <w:highlight w:val="none"/>
          <w:lang w:val="en-US" w:eastAsia="zh-CN"/>
        </w:rPr>
        <w:t>2</w:t>
      </w:r>
      <w:r>
        <w:rPr>
          <w:rFonts w:hint="eastAsia" w:asciiTheme="majorEastAsia" w:hAnsiTheme="majorEastAsia" w:eastAsiaTheme="majorEastAsia" w:cstheme="majorEastAsia"/>
          <w:bCs/>
          <w:sz w:val="24"/>
          <w:highlight w:val="none"/>
        </w:rPr>
        <w:t>年</w:t>
      </w:r>
      <w:r>
        <w:rPr>
          <w:rFonts w:hint="eastAsia" w:asciiTheme="majorEastAsia" w:hAnsiTheme="majorEastAsia" w:eastAsiaTheme="majorEastAsia" w:cstheme="majorEastAsia"/>
          <w:bCs/>
          <w:sz w:val="24"/>
          <w:highlight w:val="none"/>
          <w:lang w:val="en-US" w:eastAsia="zh-CN"/>
        </w:rPr>
        <w:t>12</w:t>
      </w:r>
      <w:r>
        <w:rPr>
          <w:rFonts w:hint="eastAsia" w:asciiTheme="majorEastAsia" w:hAnsiTheme="majorEastAsia" w:eastAsiaTheme="majorEastAsia" w:cstheme="majorEastAsia"/>
          <w:bCs/>
          <w:sz w:val="24"/>
          <w:highlight w:val="none"/>
        </w:rPr>
        <w:t>月</w:t>
      </w:r>
      <w:r>
        <w:rPr>
          <w:rFonts w:hint="eastAsia" w:asciiTheme="majorEastAsia" w:hAnsiTheme="majorEastAsia" w:eastAsiaTheme="majorEastAsia" w:cstheme="majorEastAsia"/>
          <w:bCs/>
          <w:sz w:val="24"/>
          <w:highlight w:val="none"/>
          <w:lang w:val="en-US" w:eastAsia="zh-CN"/>
        </w:rPr>
        <w:t>至2023年2</w:t>
      </w:r>
      <w:r>
        <w:rPr>
          <w:rFonts w:hint="eastAsia" w:asciiTheme="majorEastAsia" w:hAnsiTheme="majorEastAsia" w:eastAsiaTheme="majorEastAsia" w:cstheme="majorEastAsia"/>
          <w:bCs/>
          <w:sz w:val="24"/>
          <w:highlight w:val="none"/>
        </w:rPr>
        <w:t>月）的社会保障证明材料。</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4、未被列入信用记录失信被执行人、重大税收违法案件当事人名单、政府采购严重违法失信行为记录名单网上打印凭证加盖公章。【在“信用中国”网站(www.creditchina.gov.cn)查询未被列入信用记录失信被执行人、重大税收违法案件当事人名单、政府采购严重违法失信行为记录名单的网上打印凭证】</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5、政府采购供应商信用承诺书。（格式详见附件</w:t>
      </w:r>
      <w:r>
        <w:rPr>
          <w:rFonts w:hint="eastAsia" w:asciiTheme="majorEastAsia" w:hAnsiTheme="majorEastAsia" w:eastAsiaTheme="majorEastAsia" w:cstheme="majorEastAsia"/>
          <w:bCs/>
          <w:sz w:val="24"/>
          <w:highlight w:val="none"/>
          <w:lang w:val="en-US" w:eastAsia="zh-CN"/>
        </w:rPr>
        <w:t>3</w:t>
      </w:r>
      <w:r>
        <w:rPr>
          <w:rFonts w:hint="eastAsia" w:asciiTheme="majorEastAsia" w:hAnsiTheme="majorEastAsia" w:eastAsiaTheme="majorEastAsia" w:cstheme="majorEastAsia"/>
          <w:bCs/>
          <w:sz w:val="24"/>
          <w:highlight w:val="none"/>
        </w:rPr>
        <w:t>）</w:t>
      </w:r>
    </w:p>
    <w:p>
      <w:pPr>
        <w:pStyle w:val="2"/>
        <w:rPr>
          <w:rFonts w:hint="eastAsia"/>
          <w:highlight w:val="none"/>
        </w:rPr>
      </w:pP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注意：</w:t>
      </w:r>
    </w:p>
    <w:p>
      <w:pPr>
        <w:snapToGrid w:val="0"/>
        <w:spacing w:line="360" w:lineRule="auto"/>
        <w:ind w:firstLine="480" w:firstLineChars="200"/>
        <w:rPr>
          <w:rFonts w:ascii="宋体" w:hAnsi="宋体"/>
          <w:sz w:val="24"/>
          <w:highlight w:val="none"/>
        </w:rPr>
      </w:pPr>
      <w:r>
        <w:rPr>
          <w:rFonts w:hint="eastAsia" w:ascii="宋体" w:hAnsi="宋体"/>
          <w:sz w:val="24"/>
          <w:highlight w:val="none"/>
        </w:rPr>
        <w:t xml:space="preserve">  1、以上材</w:t>
      </w:r>
      <w:r>
        <w:rPr>
          <w:rFonts w:hint="eastAsia" w:ascii="宋体" w:hAnsi="宋体"/>
          <w:bCs/>
          <w:sz w:val="24"/>
          <w:highlight w:val="none"/>
        </w:rPr>
        <w:t>料若不符合投标资格要求（或资料不齐全、资料不合格）</w:t>
      </w:r>
      <w:r>
        <w:rPr>
          <w:rFonts w:hint="eastAsia" w:ascii="宋体" w:hAnsi="宋体"/>
          <w:sz w:val="24"/>
          <w:highlight w:val="none"/>
        </w:rPr>
        <w:t>，则资格审查不通过，</w:t>
      </w:r>
      <w:r>
        <w:rPr>
          <w:rFonts w:hint="eastAsia" w:ascii="宋体" w:hAnsi="宋体"/>
          <w:b/>
          <w:sz w:val="24"/>
          <w:highlight w:val="none"/>
        </w:rPr>
        <w:t>资格审查材料需提供原件（或公证件）及复印件(加盖公章一式两份)</w:t>
      </w:r>
      <w:r>
        <w:rPr>
          <w:rFonts w:hint="eastAsia" w:ascii="宋体" w:hAnsi="宋体"/>
          <w:sz w:val="24"/>
          <w:highlight w:val="none"/>
        </w:rPr>
        <w:t xml:space="preserve">。 </w:t>
      </w:r>
    </w:p>
    <w:p>
      <w:pPr>
        <w:snapToGrid w:val="0"/>
        <w:spacing w:line="360" w:lineRule="auto"/>
        <w:ind w:firstLine="480" w:firstLineChars="200"/>
        <w:rPr>
          <w:rFonts w:ascii="宋体" w:hAnsi="宋体"/>
          <w:sz w:val="24"/>
          <w:highlight w:val="none"/>
        </w:rPr>
      </w:pPr>
      <w:r>
        <w:rPr>
          <w:rFonts w:hint="eastAsia" w:ascii="宋体" w:hAnsi="宋体" w:cs="楷体"/>
          <w:sz w:val="24"/>
          <w:szCs w:val="24"/>
          <w:highlight w:val="none"/>
        </w:rPr>
        <w:t>2、资格审查的相关各种资格、资质、证书等材料需在开标现场及时提交，开标结束之后不再接受供应商提供的任何补充材料（含原</w:t>
      </w:r>
      <w:r>
        <w:rPr>
          <w:rFonts w:hint="eastAsia" w:ascii="宋体" w:hAnsi="宋体"/>
          <w:sz w:val="24"/>
          <w:highlight w:val="none"/>
        </w:rPr>
        <w:t>件或公证件）。</w:t>
      </w:r>
    </w:p>
    <w:p>
      <w:pP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br w:type="page"/>
      </w:r>
    </w:p>
    <w:bookmarkEnd w:id="31"/>
    <w:p>
      <w:pPr>
        <w:rPr>
          <w:rFonts w:ascii="宋体" w:hAnsi="宋体"/>
          <w:b/>
          <w:sz w:val="24"/>
          <w:szCs w:val="22"/>
          <w:highlight w:val="none"/>
        </w:rPr>
      </w:pPr>
      <w:r>
        <w:rPr>
          <w:rFonts w:hint="eastAsia" w:ascii="宋体" w:hAnsi="宋体"/>
          <w:b/>
          <w:sz w:val="24"/>
          <w:szCs w:val="22"/>
          <w:highlight w:val="none"/>
        </w:rPr>
        <w:t>附件</w:t>
      </w:r>
      <w:r>
        <w:rPr>
          <w:rFonts w:hint="eastAsia" w:ascii="宋体" w:hAnsi="宋体"/>
          <w:b/>
          <w:sz w:val="24"/>
          <w:szCs w:val="22"/>
          <w:highlight w:val="none"/>
          <w:lang w:val="en-US" w:eastAsia="zh-CN"/>
        </w:rPr>
        <w:t>3</w:t>
      </w:r>
      <w:r>
        <w:rPr>
          <w:rFonts w:hint="eastAsia" w:ascii="宋体" w:hAnsi="宋体"/>
          <w:b/>
          <w:sz w:val="24"/>
          <w:szCs w:val="22"/>
          <w:highlight w:val="none"/>
        </w:rPr>
        <w:t xml:space="preserve">                 政府采购供应商信用承诺书</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为维护公开、公平、公正的政府采购市场秩序，树立诚实守信的供应商形象，本单位在参与政府采购活动中,自愿作出以下承诺：</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一、严格遵守国家法律、法规和规章，全面履行应尽的责任和义务，全面做到履约守信，具备《政府采购法》第二十二条第一款规定的条件。</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三、本单位提供给注册登记部门、行业管理部门、司法部门、行业组织以及在政府采购活动中提交的所有资料均合法、真实、有效，无任何伪造、修改、虚假成份，并对所提供资料的真实性负责。</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四、严格依法开展生产经营活动，主动接受行业监管，自愿接受依法开展的日常检查；违法失信经营后将自愿接受约束和惩戒，并依法承担相应责任。</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 xml:space="preserve">五、承诺本单位自觉接受行政管理部门、行业组织、社会公众、新闻舆论的监督。 </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 xml:space="preserve">六、承诺本单位自我约束、自我管理，重合同、守信用，不制假售假、商标侵权、虚假宣传、违约毁约、恶意逃债、偷税漏税、价格欺诈、垄断和不正当竞争，维护经营者、消费者的合法权益。 </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 xml:space="preserve">七、承诺本单位在信用中国（江苏）网站中无违法违规、较重或严重失信记录。 </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八、承诺本单位提出政府采购质疑和投诉坚持依法依规、诚实信用原则。</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 xml:space="preserve">九、根据政府采购相关法律法规的规定需要作出的其他承诺。 </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十、承诺本单位若违背承诺约定，经查实，愿意接受行业主管部门和信用管理部门相应的规定处罚，承担违约责任，并依法承担相应的法律责任。</w:t>
      </w:r>
    </w:p>
    <w:p>
      <w:pPr>
        <w:spacing w:line="360" w:lineRule="auto"/>
        <w:ind w:firstLine="480" w:firstLineChars="200"/>
        <w:rPr>
          <w:highlight w:val="none"/>
        </w:rPr>
      </w:pPr>
      <w:r>
        <w:rPr>
          <w:rFonts w:hint="eastAsia" w:ascii="宋体" w:hAnsi="宋体"/>
          <w:bCs/>
          <w:sz w:val="24"/>
          <w:szCs w:val="22"/>
          <w:highlight w:val="none"/>
        </w:rPr>
        <w:t>十一、承诺本单位同意将以上承诺事项上网公示，违背承诺约定行为将作为失信信息，记录到常州市公共信用信息系统，并予以公开。</w:t>
      </w:r>
    </w:p>
    <w:p>
      <w:pPr>
        <w:spacing w:line="360" w:lineRule="auto"/>
        <w:ind w:firstLine="480" w:firstLineChars="200"/>
        <w:jc w:val="right"/>
        <w:rPr>
          <w:rFonts w:ascii="宋体" w:hAnsi="宋体"/>
          <w:bCs/>
          <w:sz w:val="24"/>
          <w:szCs w:val="22"/>
          <w:highlight w:val="none"/>
        </w:rPr>
      </w:pPr>
      <w:r>
        <w:rPr>
          <w:rFonts w:hint="eastAsia" w:ascii="宋体" w:hAnsi="宋体"/>
          <w:bCs/>
          <w:sz w:val="24"/>
          <w:szCs w:val="22"/>
          <w:highlight w:val="none"/>
        </w:rPr>
        <w:t>承诺单位（盖章）：</w:t>
      </w:r>
    </w:p>
    <w:p>
      <w:pPr>
        <w:spacing w:line="360" w:lineRule="auto"/>
        <w:ind w:firstLine="480" w:firstLineChars="200"/>
        <w:jc w:val="right"/>
        <w:rPr>
          <w:rFonts w:ascii="宋体" w:hAnsi="宋体"/>
          <w:bCs/>
          <w:sz w:val="24"/>
          <w:szCs w:val="22"/>
          <w:highlight w:val="none"/>
        </w:rPr>
      </w:pPr>
      <w:r>
        <w:rPr>
          <w:rFonts w:hint="eastAsia" w:ascii="宋体" w:hAnsi="宋体"/>
          <w:bCs/>
          <w:sz w:val="24"/>
          <w:szCs w:val="22"/>
          <w:highlight w:val="none"/>
        </w:rPr>
        <w:t xml:space="preserve">法定代表人（负责人）：  </w:t>
      </w:r>
    </w:p>
    <w:p>
      <w:pPr>
        <w:spacing w:line="360" w:lineRule="auto"/>
        <w:ind w:firstLine="480" w:firstLineChars="200"/>
        <w:jc w:val="right"/>
        <w:rPr>
          <w:rFonts w:hint="eastAsia" w:ascii="宋体" w:hAnsi="宋体"/>
          <w:bCs/>
          <w:sz w:val="24"/>
          <w:szCs w:val="22"/>
          <w:highlight w:val="none"/>
        </w:rPr>
        <w:sectPr>
          <w:footerReference r:id="rId3" w:type="default"/>
          <w:pgSz w:w="11900" w:h="16840"/>
          <w:pgMar w:top="1440" w:right="1520" w:bottom="1418" w:left="152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宋体" w:hAnsi="宋体"/>
          <w:bCs/>
          <w:sz w:val="24"/>
          <w:szCs w:val="22"/>
          <w:highlight w:val="none"/>
        </w:rPr>
        <w:t>年  月   日</w:t>
      </w:r>
    </w:p>
    <w:p>
      <w:pPr>
        <w:shd w:val="clear" w:color="auto" w:fill="auto"/>
        <w:spacing w:line="400" w:lineRule="exact"/>
        <w:jc w:val="left"/>
        <w:rPr>
          <w:rFonts w:hint="eastAsia" w:ascii="宋体" w:hAnsi="宋体"/>
          <w:b/>
          <w:sz w:val="24"/>
          <w:szCs w:val="22"/>
          <w:highlight w:val="none"/>
          <w:lang w:val="en-US" w:eastAsia="zh-CN"/>
        </w:rPr>
      </w:pPr>
      <w:r>
        <w:rPr>
          <w:rFonts w:hint="eastAsia" w:ascii="宋体" w:hAnsi="宋体"/>
          <w:b/>
          <w:sz w:val="24"/>
          <w:szCs w:val="22"/>
          <w:highlight w:val="none"/>
        </w:rPr>
        <w:t>附件</w:t>
      </w:r>
      <w:r>
        <w:rPr>
          <w:rFonts w:hint="eastAsia" w:ascii="宋体" w:hAnsi="宋体"/>
          <w:b/>
          <w:sz w:val="24"/>
          <w:szCs w:val="22"/>
          <w:highlight w:val="none"/>
          <w:lang w:val="en-US" w:eastAsia="zh-CN"/>
        </w:rPr>
        <w:t>4</w:t>
      </w:r>
    </w:p>
    <w:p>
      <w:pPr>
        <w:shd w:val="clear" w:color="auto" w:fill="auto"/>
        <w:spacing w:line="400" w:lineRule="exact"/>
        <w:jc w:val="center"/>
        <w:rPr>
          <w:rFonts w:hint="eastAsia" w:ascii="宋体" w:hAnsi="宋体" w:eastAsia="宋体" w:cs="宋体"/>
          <w:sz w:val="24"/>
          <w:szCs w:val="24"/>
          <w:highlight w:val="none"/>
        </w:rPr>
      </w:pPr>
      <w:r>
        <w:rPr>
          <w:rFonts w:hint="eastAsia" w:ascii="宋体" w:hAnsi="宋体" w:eastAsia="宋体" w:cs="宋体"/>
          <w:b/>
          <w:color w:val="auto"/>
          <w:sz w:val="24"/>
          <w:szCs w:val="24"/>
          <w:highlight w:val="none"/>
          <w:shd w:val="clear" w:color="auto" w:fill="FFFFFF"/>
        </w:rPr>
        <w:t>招标文件获取申请表</w:t>
      </w:r>
    </w:p>
    <w:p>
      <w:pPr>
        <w:pStyle w:val="9"/>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项目名称：</w:t>
      </w:r>
    </w:p>
    <w:p>
      <w:pPr>
        <w:pStyle w:val="9"/>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color w:val="auto"/>
          <w:sz w:val="24"/>
          <w:szCs w:val="24"/>
          <w:highlight w:val="none"/>
          <w:shd w:val="clear" w:color="auto" w:fill="FFFFFF"/>
          <w:lang w:val="en-US"/>
        </w:rPr>
      </w:pPr>
      <w:r>
        <w:rPr>
          <w:rFonts w:hint="eastAsia" w:ascii="宋体" w:hAnsi="宋体" w:eastAsia="宋体" w:cs="宋体"/>
          <w:color w:val="auto"/>
          <w:sz w:val="24"/>
          <w:szCs w:val="24"/>
          <w:highlight w:val="none"/>
          <w:shd w:val="clear" w:color="auto" w:fill="FFFFFF"/>
        </w:rPr>
        <w:t>项目编号：</w:t>
      </w:r>
    </w:p>
    <w:tbl>
      <w:tblPr>
        <w:tblStyle w:val="10"/>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3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40" w:hRule="atLeast"/>
          <w:jc w:val="center"/>
        </w:trPr>
        <w:tc>
          <w:tcPr>
            <w:tcW w:w="9340" w:type="dxa"/>
            <w:tcBorders>
              <w:top w:val="outset" w:color="auto" w:sz="6" w:space="0"/>
              <w:left w:val="outset" w:color="auto" w:sz="6" w:space="0"/>
              <w:bottom w:val="outset" w:color="auto" w:sz="6" w:space="0"/>
              <w:right w:val="outset" w:color="auto" w:sz="6" w:space="0"/>
            </w:tcBorders>
            <w:noWrap w:val="0"/>
            <w:vAlign w:val="center"/>
          </w:tcPr>
          <w:p>
            <w:pPr>
              <w:pStyle w:val="9"/>
              <w:shd w:val="clear" w:color="auto" w:fill="auto"/>
              <w:spacing w:line="48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我方经仔细研究，在充分理解并完全同意项目采购公告的基础上，现委托</w:t>
            </w:r>
            <w:r>
              <w:rPr>
                <w:rFonts w:hint="eastAsia" w:ascii="宋体" w:hAnsi="宋体" w:eastAsia="宋体" w:cs="宋体"/>
                <w:color w:val="auto"/>
                <w:sz w:val="24"/>
                <w:szCs w:val="24"/>
                <w:highlight w:val="none"/>
                <w:u w:val="single"/>
              </w:rPr>
              <w:t>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（被授权人的姓名）参与此项目的</w:t>
            </w:r>
            <w:r>
              <w:rPr>
                <w:rFonts w:hint="eastAsia" w:ascii="宋体" w:hAnsi="宋体" w:eastAsia="宋体" w:cs="宋体"/>
                <w:color w:val="auto"/>
                <w:sz w:val="24"/>
                <w:szCs w:val="24"/>
                <w:highlight w:val="none"/>
                <w:lang w:eastAsia="zh-CN"/>
              </w:rPr>
              <w:t>招标文件获取</w:t>
            </w:r>
            <w:r>
              <w:rPr>
                <w:rFonts w:hint="eastAsia" w:ascii="宋体" w:hAnsi="宋体" w:eastAsia="宋体" w:cs="宋体"/>
                <w:color w:val="auto"/>
                <w:sz w:val="24"/>
                <w:szCs w:val="24"/>
                <w:highlight w:val="none"/>
              </w:rPr>
              <w:t>工作。项目招投标过程中答疑补充等相关文件都须</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在相关网站上或者报名时预留邮箱中下载，本单位会及时关注相关网站及报名时预留邮箱，以防遗漏，并承诺不以此为理由提出质疑。</w:t>
            </w:r>
          </w:p>
          <w:p>
            <w:pPr>
              <w:pStyle w:val="9"/>
              <w:shd w:val="clear" w:color="auto" w:fill="auto"/>
              <w:spacing w:line="48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我单位在此声明，申请文件中所提交的资料在各方面都是完整的，真实的和准确的，如出现不完整，不真实，不准确的资料，我方愿意承担由此引起的一切后果。</w:t>
            </w:r>
          </w:p>
          <w:p>
            <w:pPr>
              <w:pStyle w:val="9"/>
              <w:shd w:val="clear" w:color="auto" w:fill="auto"/>
              <w:spacing w:line="48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申请单位（公章）：</w:t>
            </w:r>
          </w:p>
          <w:p>
            <w:pPr>
              <w:pStyle w:val="9"/>
              <w:shd w:val="clear" w:color="auto" w:fill="auto"/>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法人代表人（签章或盖章）：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8" w:hRule="atLeast"/>
          <w:jc w:val="center"/>
        </w:trPr>
        <w:tc>
          <w:tcPr>
            <w:tcW w:w="9340" w:type="dxa"/>
            <w:tcBorders>
              <w:top w:val="outset" w:color="auto" w:sz="6" w:space="0"/>
              <w:left w:val="outset" w:color="auto" w:sz="6" w:space="0"/>
              <w:bottom w:val="outset" w:color="auto" w:sz="6" w:space="0"/>
              <w:right w:val="outset" w:color="auto" w:sz="6" w:space="0"/>
            </w:tcBorders>
            <w:noWrap w:val="0"/>
            <w:vAlign w:val="center"/>
          </w:tcPr>
          <w:p>
            <w:pPr>
              <w:pStyle w:val="9"/>
              <w:shd w:val="clear" w:color="auto" w:fill="auto"/>
              <w:spacing w:line="48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被授权人姓名（签章）：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8" w:hRule="atLeast"/>
          <w:jc w:val="center"/>
        </w:trPr>
        <w:tc>
          <w:tcPr>
            <w:tcW w:w="9340" w:type="dxa"/>
            <w:tcBorders>
              <w:top w:val="outset" w:color="auto" w:sz="6" w:space="0"/>
              <w:left w:val="outset" w:color="auto" w:sz="6" w:space="0"/>
              <w:bottom w:val="outset" w:color="auto" w:sz="6" w:space="0"/>
              <w:right w:val="outset" w:color="auto" w:sz="6" w:space="0"/>
            </w:tcBorders>
            <w:noWrap w:val="0"/>
            <w:vAlign w:val="center"/>
          </w:tcPr>
          <w:p>
            <w:pPr>
              <w:pStyle w:val="9"/>
              <w:shd w:val="clear" w:color="auto" w:fill="auto"/>
              <w:spacing w:line="48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8" w:hRule="atLeast"/>
          <w:jc w:val="center"/>
        </w:trPr>
        <w:tc>
          <w:tcPr>
            <w:tcW w:w="9340" w:type="dxa"/>
            <w:tcBorders>
              <w:top w:val="outset" w:color="auto" w:sz="6" w:space="0"/>
              <w:left w:val="outset" w:color="auto" w:sz="6" w:space="0"/>
              <w:bottom w:val="outset" w:color="auto" w:sz="6" w:space="0"/>
              <w:right w:val="outset" w:color="auto" w:sz="6" w:space="0"/>
            </w:tcBorders>
            <w:noWrap w:val="0"/>
            <w:vAlign w:val="center"/>
          </w:tcPr>
          <w:p>
            <w:pPr>
              <w:pStyle w:val="9"/>
              <w:shd w:val="clear" w:color="auto" w:fill="auto"/>
              <w:spacing w:line="48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6" w:hRule="atLeast"/>
          <w:jc w:val="center"/>
        </w:trPr>
        <w:tc>
          <w:tcPr>
            <w:tcW w:w="9340" w:type="dxa"/>
            <w:tcBorders>
              <w:top w:val="outset" w:color="auto" w:sz="6" w:space="0"/>
              <w:left w:val="outset" w:color="auto" w:sz="6" w:space="0"/>
              <w:bottom w:val="outset" w:color="auto" w:sz="6" w:space="0"/>
              <w:right w:val="outset" w:color="auto" w:sz="6" w:space="0"/>
            </w:tcBorders>
            <w:noWrap w:val="0"/>
            <w:vAlign w:val="center"/>
          </w:tcPr>
          <w:p>
            <w:pPr>
              <w:pStyle w:val="9"/>
              <w:shd w:val="clear" w:color="auto" w:fill="auto"/>
              <w:spacing w:line="48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w:t>
            </w:r>
            <w:r>
              <w:rPr>
                <w:rFonts w:hint="eastAsia" w:cs="宋体"/>
                <w:color w:val="auto"/>
                <w:sz w:val="24"/>
                <w:szCs w:val="24"/>
                <w:highlight w:val="none"/>
                <w:lang w:eastAsia="zh-CN"/>
              </w:rPr>
              <w:t>招标</w:t>
            </w:r>
            <w:r>
              <w:rPr>
                <w:rFonts w:hint="eastAsia" w:ascii="宋体" w:hAnsi="宋体" w:eastAsia="宋体" w:cs="宋体"/>
                <w:color w:val="auto"/>
                <w:sz w:val="24"/>
                <w:szCs w:val="24"/>
                <w:highlight w:val="none"/>
              </w:rPr>
              <w:t>文件指定电子邮箱：</w:t>
            </w:r>
          </w:p>
        </w:tc>
      </w:tr>
    </w:tbl>
    <w:p>
      <w:pPr>
        <w:rPr>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应完整填写表格，并对内容的真实性和有效性负全部责任</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mExYTFlZGNhMzRjZWViYThhMTAxMTQzZTQxMzkifQ=="/>
  </w:docVars>
  <w:rsids>
    <w:rsidRoot w:val="00000000"/>
    <w:rsid w:val="18F61F5C"/>
    <w:rsid w:val="2E6C3ADF"/>
    <w:rsid w:val="3D2A2632"/>
    <w:rsid w:val="6C067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4">
    <w:name w:val="heading 1"/>
    <w:basedOn w:val="1"/>
    <w:next w:val="1"/>
    <w:qFormat/>
    <w:uiPriority w:val="0"/>
    <w:pPr>
      <w:keepNext/>
      <w:tabs>
        <w:tab w:val="left" w:pos="1350"/>
      </w:tabs>
      <w:ind w:left="1350" w:hanging="720"/>
      <w:outlineLvl w:val="0"/>
    </w:pPr>
    <w:rPr>
      <w:rFonts w:ascii="仿宋_GB2312" w:eastAsia="仿宋_GB2312"/>
      <w:sz w:val="24"/>
    </w:rPr>
  </w:style>
  <w:style w:type="paragraph" w:styleId="5">
    <w:name w:val="heading 2"/>
    <w:basedOn w:val="1"/>
    <w:next w:val="1"/>
    <w:qFormat/>
    <w:uiPriority w:val="0"/>
    <w:pPr>
      <w:keepNext/>
      <w:keepLines/>
      <w:widowControl w:val="0"/>
      <w:spacing w:before="260" w:after="260" w:line="416" w:lineRule="auto"/>
      <w:jc w:val="both"/>
      <w:outlineLvl w:val="1"/>
    </w:pPr>
    <w:rPr>
      <w:rFonts w:ascii="Arial" w:hAnsi="Arial" w:eastAsia="黑体"/>
      <w:b/>
      <w:kern w:val="2"/>
      <w:sz w:val="32"/>
    </w:rPr>
  </w:style>
  <w:style w:type="paragraph" w:styleId="6">
    <w:name w:val="heading 3"/>
    <w:basedOn w:val="1"/>
    <w:next w:val="1"/>
    <w:qFormat/>
    <w:uiPriority w:val="0"/>
    <w:pPr>
      <w:keepNext/>
      <w:keepLines/>
      <w:widowControl w:val="0"/>
      <w:spacing w:before="260" w:after="260" w:line="412" w:lineRule="auto"/>
      <w:outlineLvl w:val="2"/>
    </w:pPr>
    <w:rPr>
      <w:b/>
      <w:sz w:val="32"/>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0"/>
        <w:tab w:val="left" w:pos="993"/>
        <w:tab w:val="left" w:pos="1134"/>
      </w:tabs>
      <w:adjustRightInd w:val="0"/>
      <w:spacing w:after="120" w:line="360" w:lineRule="auto"/>
      <w:ind w:left="420" w:firstLine="420"/>
      <w:textAlignment w:val="baseline"/>
    </w:pPr>
    <w:rPr>
      <w:color w:val="000000"/>
      <w:sz w:val="20"/>
    </w:rPr>
  </w:style>
  <w:style w:type="paragraph" w:styleId="3">
    <w:name w:val="Body Text Indent"/>
    <w:basedOn w:val="1"/>
    <w:qFormat/>
    <w:uiPriority w:val="0"/>
    <w:pPr>
      <w:tabs>
        <w:tab w:val="left" w:pos="0"/>
        <w:tab w:val="left" w:pos="993"/>
        <w:tab w:val="left" w:pos="1134"/>
      </w:tabs>
      <w:spacing w:line="500" w:lineRule="exact"/>
      <w:ind w:firstLine="567"/>
      <w:jc w:val="both"/>
    </w:pPr>
    <w:rPr>
      <w:rFonts w:ascii="宋体"/>
      <w:sz w:val="28"/>
    </w:rPr>
  </w:style>
  <w:style w:type="paragraph" w:styleId="7">
    <w:name w:val="footer"/>
    <w:basedOn w:val="1"/>
    <w:qFormat/>
    <w:uiPriority w:val="99"/>
    <w:pPr>
      <w:tabs>
        <w:tab w:val="center" w:pos="4153"/>
        <w:tab w:val="right" w:pos="8306"/>
      </w:tabs>
      <w:snapToGrid w:val="0"/>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val="0"/>
      <w:spacing w:before="100" w:beforeAutospacing="1" w:after="100" w:afterAutospacing="1"/>
    </w:pPr>
    <w:rPr>
      <w:rFonts w:ascii="Calibri" w:hAnsi="Calibri" w:cs="Calibri"/>
      <w:sz w:val="24"/>
      <w:szCs w:val="24"/>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2023-03-06T08:32:00Z</dcterms:created>
  <dc:creator>DELL</dc:creator>
  <cp:lastModifiedBy>安久</cp:lastModifiedBy>
  <dcterms:modified xsi:type="dcterms:W3CDTF">2023-03-07T00:35:28Z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198C9C4BFDA8456C893D24B4C68B9E1B</vt:lpwstr>
  </property>
</Properties>
</file>